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390D" w:rsidRPr="00421E96" w:rsidRDefault="00F3279D" w:rsidP="00CE390D">
      <w:pPr>
        <w:spacing w:before="240" w:line="360" w:lineRule="auto"/>
        <w:jc w:val="center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>VÝSTUP</w:t>
      </w:r>
      <w:r w:rsidR="00A13052" w:rsidRPr="00421E96">
        <w:rPr>
          <w:rFonts w:cstheme="minorHAnsi"/>
          <w:b/>
          <w:bCs/>
          <w:sz w:val="28"/>
          <w:szCs w:val="28"/>
        </w:rPr>
        <w:t xml:space="preserve"> </w:t>
      </w:r>
      <w:r>
        <w:rPr>
          <w:rFonts w:cstheme="minorHAnsi"/>
          <w:b/>
          <w:bCs/>
          <w:sz w:val="28"/>
          <w:szCs w:val="28"/>
        </w:rPr>
        <w:t>Z</w:t>
      </w:r>
      <w:r w:rsidR="00CE390D" w:rsidRPr="00421E96">
        <w:rPr>
          <w:rFonts w:cstheme="minorHAnsi"/>
          <w:b/>
          <w:bCs/>
          <w:sz w:val="28"/>
          <w:szCs w:val="28"/>
        </w:rPr>
        <w:t> PŘEDBĚŽNÉ TRŽNÍ KONZULTAC</w:t>
      </w:r>
      <w:r>
        <w:rPr>
          <w:rFonts w:cstheme="minorHAnsi"/>
          <w:b/>
          <w:bCs/>
          <w:sz w:val="28"/>
          <w:szCs w:val="28"/>
        </w:rPr>
        <w:t>E</w:t>
      </w:r>
    </w:p>
    <w:p w:rsidR="00137EE2" w:rsidRDefault="00137EE2" w:rsidP="008D7D56">
      <w:pPr>
        <w:spacing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K </w:t>
      </w:r>
      <w:r w:rsidR="002A7358" w:rsidRPr="00421E96">
        <w:rPr>
          <w:rFonts w:cstheme="minorHAnsi"/>
          <w:sz w:val="24"/>
          <w:szCs w:val="24"/>
        </w:rPr>
        <w:t xml:space="preserve">PTK bylo vyzváno 23 firem a z toho 7 </w:t>
      </w:r>
      <w:r>
        <w:rPr>
          <w:rFonts w:cstheme="minorHAnsi"/>
          <w:sz w:val="24"/>
          <w:szCs w:val="24"/>
        </w:rPr>
        <w:t>firem poskytlo zpětnou vazbu a odevzdalo vyplněný</w:t>
      </w:r>
      <w:r w:rsidR="002A7358" w:rsidRPr="00421E96">
        <w:rPr>
          <w:rFonts w:cstheme="minorHAnsi"/>
          <w:sz w:val="24"/>
          <w:szCs w:val="24"/>
        </w:rPr>
        <w:t xml:space="preserve"> dotazník</w:t>
      </w:r>
      <w:r w:rsidR="005055F3" w:rsidRPr="00421E96">
        <w:rPr>
          <w:rFonts w:cstheme="minorHAnsi"/>
          <w:sz w:val="24"/>
          <w:szCs w:val="24"/>
        </w:rPr>
        <w:t xml:space="preserve">. </w:t>
      </w:r>
      <w:r>
        <w:rPr>
          <w:rFonts w:cstheme="minorHAnsi"/>
          <w:sz w:val="24"/>
          <w:szCs w:val="24"/>
        </w:rPr>
        <w:t xml:space="preserve">Na základě doložení vyplněných dotazníků byl zpracován tento </w:t>
      </w:r>
      <w:r w:rsidR="00071D16">
        <w:rPr>
          <w:rFonts w:cstheme="minorHAnsi"/>
          <w:sz w:val="24"/>
          <w:szCs w:val="24"/>
        </w:rPr>
        <w:t>souhrn</w:t>
      </w:r>
      <w:r>
        <w:rPr>
          <w:rFonts w:cstheme="minorHAnsi"/>
          <w:sz w:val="24"/>
          <w:szCs w:val="24"/>
        </w:rPr>
        <w:t xml:space="preserve"> informací z PTK. </w:t>
      </w:r>
    </w:p>
    <w:p w:rsidR="00F3279D" w:rsidRDefault="00CF6A39" w:rsidP="008D7D56">
      <w:pPr>
        <w:spacing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PTK se zúčastnilo celkem </w:t>
      </w:r>
      <w:r w:rsidR="00F3279D">
        <w:rPr>
          <w:rFonts w:cstheme="minorHAnsi"/>
          <w:sz w:val="24"/>
          <w:szCs w:val="24"/>
        </w:rPr>
        <w:t>7</w:t>
      </w:r>
      <w:r w:rsidR="00F3279D" w:rsidRPr="00F3279D">
        <w:rPr>
          <w:rFonts w:cstheme="minorHAnsi"/>
          <w:sz w:val="24"/>
          <w:szCs w:val="24"/>
        </w:rPr>
        <w:t xml:space="preserve"> dodavatelů: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8D7D56" w:rsidTr="008D7D56">
        <w:tc>
          <w:tcPr>
            <w:tcW w:w="4606" w:type="dxa"/>
            <w:shd w:val="clear" w:color="auto" w:fill="BFBFBF" w:themeFill="background1" w:themeFillShade="BF"/>
          </w:tcPr>
          <w:p w:rsidR="008D7D56" w:rsidRDefault="008D7D56" w:rsidP="008D7D56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Firma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8D7D56" w:rsidRDefault="008D7D56" w:rsidP="008D7D56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IČO</w:t>
            </w:r>
          </w:p>
        </w:tc>
      </w:tr>
      <w:tr w:rsidR="008D7D56" w:rsidTr="008D7D56">
        <w:tc>
          <w:tcPr>
            <w:tcW w:w="4606" w:type="dxa"/>
          </w:tcPr>
          <w:p w:rsidR="008D7D56" w:rsidRPr="008D7D56" w:rsidRDefault="008D7D56" w:rsidP="008D7D56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8D7D56">
              <w:rPr>
                <w:rFonts w:ascii="Calibri" w:hAnsi="Calibri" w:cs="Calibri"/>
                <w:sz w:val="24"/>
                <w:szCs w:val="24"/>
              </w:rPr>
              <w:t>ADR s.r.o.</w:t>
            </w:r>
          </w:p>
        </w:tc>
        <w:tc>
          <w:tcPr>
            <w:tcW w:w="4606" w:type="dxa"/>
          </w:tcPr>
          <w:p w:rsidR="008D7D56" w:rsidRPr="008D7D56" w:rsidRDefault="008D7D56" w:rsidP="008D7D56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8D7D56">
              <w:rPr>
                <w:rFonts w:ascii="Calibri" w:hAnsi="Calibri" w:cs="Calibri"/>
                <w:sz w:val="24"/>
                <w:szCs w:val="24"/>
              </w:rPr>
              <w:t>25617249</w:t>
            </w:r>
          </w:p>
        </w:tc>
      </w:tr>
      <w:tr w:rsidR="008D7D56" w:rsidTr="008D7D56">
        <w:tc>
          <w:tcPr>
            <w:tcW w:w="4606" w:type="dxa"/>
          </w:tcPr>
          <w:p w:rsidR="008D7D56" w:rsidRPr="008D7D56" w:rsidRDefault="008D7D56" w:rsidP="008D7D56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8D7D56">
              <w:rPr>
                <w:rFonts w:ascii="Calibri" w:hAnsi="Calibri" w:cs="Calibri"/>
                <w:sz w:val="24"/>
                <w:szCs w:val="24"/>
              </w:rPr>
              <w:t>AED PROJECT, a.s.</w:t>
            </w:r>
          </w:p>
        </w:tc>
        <w:tc>
          <w:tcPr>
            <w:tcW w:w="4606" w:type="dxa"/>
          </w:tcPr>
          <w:p w:rsidR="008D7D56" w:rsidRPr="008D7D56" w:rsidRDefault="008D7D56" w:rsidP="008D7D56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8D7D56">
              <w:rPr>
                <w:rFonts w:ascii="Calibri" w:hAnsi="Calibri" w:cs="Calibri"/>
                <w:sz w:val="24"/>
                <w:szCs w:val="24"/>
              </w:rPr>
              <w:t>61508594</w:t>
            </w:r>
          </w:p>
        </w:tc>
      </w:tr>
      <w:tr w:rsidR="008D7D56" w:rsidTr="008D7D56">
        <w:tc>
          <w:tcPr>
            <w:tcW w:w="4606" w:type="dxa"/>
          </w:tcPr>
          <w:p w:rsidR="008D7D56" w:rsidRPr="008D7D56" w:rsidRDefault="008D7D56" w:rsidP="008D7D56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8D7D56">
              <w:rPr>
                <w:rFonts w:ascii="Calibri" w:hAnsi="Calibri" w:cs="Calibri"/>
                <w:sz w:val="24"/>
                <w:szCs w:val="24"/>
              </w:rPr>
              <w:t>Basepoint s. r.o.</w:t>
            </w:r>
          </w:p>
        </w:tc>
        <w:tc>
          <w:tcPr>
            <w:tcW w:w="4606" w:type="dxa"/>
          </w:tcPr>
          <w:p w:rsidR="008D7D56" w:rsidRPr="008D7D56" w:rsidRDefault="008D7D56" w:rsidP="008D7D56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8D7D56">
              <w:rPr>
                <w:rFonts w:ascii="Calibri" w:hAnsi="Calibri" w:cs="Calibri"/>
                <w:sz w:val="24"/>
                <w:szCs w:val="24"/>
              </w:rPr>
              <w:t>27646793</w:t>
            </w:r>
          </w:p>
        </w:tc>
      </w:tr>
      <w:tr w:rsidR="008D7D56" w:rsidTr="008D7D56">
        <w:tc>
          <w:tcPr>
            <w:tcW w:w="4606" w:type="dxa"/>
          </w:tcPr>
          <w:p w:rsidR="008D7D56" w:rsidRPr="008D7D56" w:rsidRDefault="008D7D56" w:rsidP="008D7D56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8D7D56">
              <w:rPr>
                <w:rFonts w:ascii="Calibri" w:hAnsi="Calibri" w:cs="Calibri"/>
                <w:sz w:val="24"/>
                <w:szCs w:val="24"/>
              </w:rPr>
              <w:t>JIKA-CZ s.r.o.</w:t>
            </w:r>
          </w:p>
        </w:tc>
        <w:tc>
          <w:tcPr>
            <w:tcW w:w="4606" w:type="dxa"/>
          </w:tcPr>
          <w:p w:rsidR="008D7D56" w:rsidRPr="008D7D56" w:rsidRDefault="008D7D56" w:rsidP="008D7D56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8D7D56">
              <w:rPr>
                <w:rFonts w:ascii="Calibri" w:hAnsi="Calibri" w:cs="Calibri"/>
                <w:sz w:val="24"/>
                <w:szCs w:val="24"/>
              </w:rPr>
              <w:t>25917234</w:t>
            </w:r>
          </w:p>
        </w:tc>
      </w:tr>
      <w:tr w:rsidR="008D7D56" w:rsidTr="008D7D56">
        <w:tc>
          <w:tcPr>
            <w:tcW w:w="4606" w:type="dxa"/>
          </w:tcPr>
          <w:p w:rsidR="008D7D56" w:rsidRPr="008D7D56" w:rsidRDefault="008D7D56" w:rsidP="008D7D56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8D7D56">
              <w:rPr>
                <w:rFonts w:ascii="Calibri" w:hAnsi="Calibri" w:cs="Calibri"/>
                <w:sz w:val="24"/>
                <w:szCs w:val="24"/>
              </w:rPr>
              <w:t>Obermeyer Helika a.s.</w:t>
            </w:r>
          </w:p>
        </w:tc>
        <w:tc>
          <w:tcPr>
            <w:tcW w:w="4606" w:type="dxa"/>
          </w:tcPr>
          <w:p w:rsidR="008D7D56" w:rsidRPr="008D7D56" w:rsidRDefault="008D7D56" w:rsidP="008D7D56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8D7D56">
              <w:rPr>
                <w:rFonts w:ascii="Calibri" w:hAnsi="Calibri" w:cs="Calibri"/>
                <w:sz w:val="24"/>
                <w:szCs w:val="24"/>
              </w:rPr>
              <w:t>60194294</w:t>
            </w:r>
          </w:p>
        </w:tc>
      </w:tr>
      <w:tr w:rsidR="008D7D56" w:rsidTr="008D7D56">
        <w:tc>
          <w:tcPr>
            <w:tcW w:w="4606" w:type="dxa"/>
          </w:tcPr>
          <w:p w:rsidR="008D7D56" w:rsidRPr="008D7D56" w:rsidRDefault="008D7D56" w:rsidP="008D7D56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8D7D56">
              <w:rPr>
                <w:rFonts w:ascii="Calibri" w:hAnsi="Calibri" w:cs="Calibri"/>
                <w:sz w:val="24"/>
                <w:szCs w:val="24"/>
              </w:rPr>
              <w:t>S.H.S. Architekti, s.r.o.</w:t>
            </w:r>
          </w:p>
        </w:tc>
        <w:tc>
          <w:tcPr>
            <w:tcW w:w="4606" w:type="dxa"/>
          </w:tcPr>
          <w:p w:rsidR="008D7D56" w:rsidRPr="008D7D56" w:rsidRDefault="008D7D56" w:rsidP="008D7D56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8D7D56">
              <w:rPr>
                <w:rFonts w:ascii="Calibri" w:hAnsi="Calibri" w:cs="Calibri"/>
                <w:sz w:val="24"/>
                <w:szCs w:val="24"/>
              </w:rPr>
              <w:t>26479478</w:t>
            </w:r>
          </w:p>
        </w:tc>
      </w:tr>
      <w:tr w:rsidR="008D7D56" w:rsidTr="008D7D56">
        <w:tc>
          <w:tcPr>
            <w:tcW w:w="4606" w:type="dxa"/>
          </w:tcPr>
          <w:p w:rsidR="008D7D56" w:rsidRPr="008D7D56" w:rsidRDefault="008D7D56" w:rsidP="008D7D56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8D7D56">
              <w:rPr>
                <w:rFonts w:ascii="Calibri" w:hAnsi="Calibri" w:cs="Calibri"/>
                <w:sz w:val="24"/>
                <w:szCs w:val="24"/>
              </w:rPr>
              <w:t>VPÚ DECO Praha a.s.</w:t>
            </w:r>
          </w:p>
        </w:tc>
        <w:tc>
          <w:tcPr>
            <w:tcW w:w="4606" w:type="dxa"/>
          </w:tcPr>
          <w:p w:rsidR="008D7D56" w:rsidRPr="008D7D56" w:rsidRDefault="008D7D56" w:rsidP="008D7D56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8D7D56">
              <w:rPr>
                <w:rFonts w:ascii="Calibri" w:hAnsi="Calibri" w:cs="Calibri"/>
                <w:sz w:val="24"/>
                <w:szCs w:val="24"/>
              </w:rPr>
              <w:t>60193280</w:t>
            </w:r>
          </w:p>
        </w:tc>
      </w:tr>
    </w:tbl>
    <w:p w:rsidR="008D7D56" w:rsidRDefault="008D7D56" w:rsidP="00F3279D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:rsidR="008D7D56" w:rsidRPr="00421E96" w:rsidRDefault="008D7D56" w:rsidP="008D7D56">
      <w:pPr>
        <w:spacing w:line="276" w:lineRule="auto"/>
        <w:jc w:val="both"/>
        <w:rPr>
          <w:rFonts w:cstheme="minorHAnsi"/>
          <w:sz w:val="24"/>
          <w:szCs w:val="24"/>
        </w:rPr>
      </w:pPr>
      <w:r w:rsidRPr="00F3279D">
        <w:rPr>
          <w:rFonts w:cstheme="minorHAnsi"/>
          <w:sz w:val="24"/>
          <w:szCs w:val="24"/>
        </w:rPr>
        <w:t>Odpovědi dodavatelů jsou v anonymizované podobě uvedeny níže.</w:t>
      </w:r>
    </w:p>
    <w:p w:rsidR="00E57EC9" w:rsidRPr="00421E96" w:rsidRDefault="00E57EC9" w:rsidP="00E57EC9">
      <w:pPr>
        <w:pStyle w:val="Odstavecseseznamem"/>
        <w:numPr>
          <w:ilvl w:val="0"/>
          <w:numId w:val="1"/>
        </w:numPr>
        <w:spacing w:before="240" w:line="360" w:lineRule="auto"/>
        <w:ind w:left="284" w:hanging="284"/>
        <w:contextualSpacing w:val="0"/>
        <w:rPr>
          <w:rFonts w:asciiTheme="minorHAnsi" w:hAnsiTheme="minorHAnsi" w:cstheme="minorHAnsi"/>
          <w:b/>
          <w:bCs/>
          <w:sz w:val="24"/>
          <w:u w:val="single"/>
          <w:lang w:eastAsia="cs-CZ"/>
        </w:rPr>
      </w:pPr>
      <w:r w:rsidRPr="00421E96">
        <w:rPr>
          <w:rFonts w:asciiTheme="minorHAnsi" w:hAnsiTheme="minorHAnsi" w:cstheme="minorHAnsi"/>
          <w:b/>
          <w:bCs/>
          <w:sz w:val="24"/>
          <w:u w:val="single"/>
          <w:lang w:eastAsia="cs-CZ"/>
        </w:rPr>
        <w:t>Dotaz</w:t>
      </w:r>
    </w:p>
    <w:p w:rsidR="00582550" w:rsidRPr="00421E96" w:rsidRDefault="00A13052" w:rsidP="008D7D56">
      <w:pPr>
        <w:spacing w:line="276" w:lineRule="auto"/>
        <w:rPr>
          <w:rFonts w:cstheme="minorHAnsi"/>
          <w:b/>
          <w:bCs/>
          <w:sz w:val="24"/>
          <w:lang w:eastAsia="cs-CZ"/>
        </w:rPr>
      </w:pPr>
      <w:r w:rsidRPr="00421E96">
        <w:rPr>
          <w:rFonts w:cstheme="minorHAnsi"/>
          <w:b/>
          <w:bCs/>
          <w:sz w:val="24"/>
          <w:lang w:eastAsia="cs-CZ"/>
        </w:rPr>
        <w:t>Považujete předmět veřejné zakázky za srozumitelný? Je popis předmětu dostačující pro zpracování nabídky na veřejnou zakázku?</w:t>
      </w:r>
      <w:r w:rsidR="00E43A49" w:rsidRPr="00421E96">
        <w:rPr>
          <w:rFonts w:cstheme="minorHAnsi"/>
          <w:b/>
          <w:bCs/>
          <w:sz w:val="24"/>
          <w:lang w:eastAsia="cs-CZ"/>
        </w:rPr>
        <w:t xml:space="preserve"> </w:t>
      </w:r>
    </w:p>
    <w:p w:rsidR="000859DA" w:rsidRPr="00421E96" w:rsidRDefault="00582550" w:rsidP="008A03A2">
      <w:pPr>
        <w:pStyle w:val="Odstavecseseznamem"/>
        <w:spacing w:before="240" w:line="360" w:lineRule="auto"/>
        <w:ind w:left="425"/>
        <w:contextualSpacing w:val="0"/>
        <w:rPr>
          <w:rFonts w:asciiTheme="minorHAnsi" w:hAnsiTheme="minorHAnsi" w:cstheme="minorHAnsi"/>
          <w:i/>
          <w:sz w:val="24"/>
        </w:rPr>
      </w:pPr>
      <w:r w:rsidRPr="00421E96">
        <w:rPr>
          <w:rFonts w:asciiTheme="minorHAnsi" w:hAnsiTheme="minorHAnsi" w:cstheme="minorHAnsi"/>
          <w:sz w:val="24"/>
        </w:rPr>
        <w:t xml:space="preserve">ANO / NE </w:t>
      </w:r>
      <w:r w:rsidRPr="00421E96">
        <w:rPr>
          <w:rFonts w:asciiTheme="minorHAnsi" w:hAnsiTheme="minorHAnsi" w:cstheme="minorHAnsi"/>
          <w:i/>
          <w:sz w:val="24"/>
        </w:rPr>
        <w:t>(účastník uvede konstruktivní připomínky)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397"/>
        <w:gridCol w:w="1276"/>
        <w:gridCol w:w="4389"/>
      </w:tblGrid>
      <w:tr w:rsidR="00582550" w:rsidRPr="00421E96" w:rsidTr="005D04C2">
        <w:trPr>
          <w:cantSplit/>
          <w:trHeight w:val="386"/>
          <w:jc w:val="center"/>
        </w:trPr>
        <w:tc>
          <w:tcPr>
            <w:tcW w:w="3397" w:type="dxa"/>
            <w:vAlign w:val="center"/>
          </w:tcPr>
          <w:p w:rsidR="00582550" w:rsidRPr="00421E96" w:rsidRDefault="005055F3" w:rsidP="007A6C08">
            <w:pPr>
              <w:spacing w:before="240" w:after="160"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421E96">
              <w:rPr>
                <w:rFonts w:cstheme="minorHAnsi"/>
                <w:b/>
                <w:sz w:val="24"/>
                <w:szCs w:val="24"/>
              </w:rPr>
              <w:t>1. firma</w:t>
            </w:r>
          </w:p>
        </w:tc>
        <w:tc>
          <w:tcPr>
            <w:tcW w:w="1276" w:type="dxa"/>
            <w:vAlign w:val="center"/>
          </w:tcPr>
          <w:p w:rsidR="00582550" w:rsidRPr="00421E96" w:rsidRDefault="000B7CDB" w:rsidP="00F3279D">
            <w:pPr>
              <w:pStyle w:val="Odstavecseseznamem"/>
              <w:spacing w:before="240" w:after="160"/>
              <w:ind w:left="0"/>
              <w:contextualSpacing w:val="0"/>
              <w:rPr>
                <w:rFonts w:asciiTheme="minorHAnsi" w:hAnsiTheme="minorHAnsi" w:cstheme="minorHAnsi"/>
                <w:i/>
                <w:iCs/>
                <w:sz w:val="24"/>
                <w:lang w:eastAsia="cs-CZ"/>
              </w:rPr>
            </w:pPr>
            <w:r w:rsidRPr="00421E96">
              <w:rPr>
                <w:rFonts w:asciiTheme="minorHAnsi" w:hAnsiTheme="minorHAnsi" w:cstheme="minorHAnsi"/>
                <w:i/>
                <w:iCs/>
                <w:sz w:val="24"/>
                <w:lang w:eastAsia="cs-CZ"/>
              </w:rPr>
              <w:t>A</w:t>
            </w:r>
            <w:r w:rsidR="00D21191" w:rsidRPr="00421E96">
              <w:rPr>
                <w:rFonts w:asciiTheme="minorHAnsi" w:hAnsiTheme="minorHAnsi" w:cstheme="minorHAnsi"/>
                <w:i/>
                <w:iCs/>
                <w:sz w:val="24"/>
                <w:lang w:eastAsia="cs-CZ"/>
              </w:rPr>
              <w:t>no</w:t>
            </w:r>
          </w:p>
        </w:tc>
        <w:tc>
          <w:tcPr>
            <w:tcW w:w="4389" w:type="dxa"/>
            <w:vAlign w:val="center"/>
          </w:tcPr>
          <w:p w:rsidR="00582550" w:rsidRPr="00421E96" w:rsidRDefault="00582550" w:rsidP="00F3279D">
            <w:pPr>
              <w:pStyle w:val="Odstavecseseznamem"/>
              <w:spacing w:before="240" w:after="160"/>
              <w:ind w:left="0"/>
              <w:contextualSpacing w:val="0"/>
              <w:rPr>
                <w:rFonts w:asciiTheme="minorHAnsi" w:hAnsiTheme="minorHAnsi" w:cstheme="minorHAnsi"/>
                <w:b/>
                <w:bCs/>
                <w:i/>
                <w:iCs/>
                <w:sz w:val="24"/>
                <w:lang w:eastAsia="cs-CZ"/>
              </w:rPr>
            </w:pPr>
          </w:p>
        </w:tc>
      </w:tr>
      <w:tr w:rsidR="00582550" w:rsidRPr="00421E96" w:rsidTr="005D04C2">
        <w:trPr>
          <w:cantSplit/>
          <w:jc w:val="center"/>
        </w:trPr>
        <w:tc>
          <w:tcPr>
            <w:tcW w:w="3397" w:type="dxa"/>
            <w:vAlign w:val="center"/>
          </w:tcPr>
          <w:p w:rsidR="00582550" w:rsidRPr="00421E96" w:rsidRDefault="005055F3" w:rsidP="007A6C08">
            <w:pPr>
              <w:spacing w:before="240" w:after="160"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421E96">
              <w:rPr>
                <w:rFonts w:cstheme="minorHAnsi"/>
                <w:b/>
                <w:sz w:val="24"/>
                <w:szCs w:val="24"/>
              </w:rPr>
              <w:t>2. firma</w:t>
            </w:r>
          </w:p>
        </w:tc>
        <w:tc>
          <w:tcPr>
            <w:tcW w:w="1276" w:type="dxa"/>
            <w:vAlign w:val="center"/>
          </w:tcPr>
          <w:p w:rsidR="00582550" w:rsidRPr="00421E96" w:rsidRDefault="000B7CDB" w:rsidP="00F3279D">
            <w:pPr>
              <w:pStyle w:val="Odstavecseseznamem"/>
              <w:spacing w:before="240" w:after="160"/>
              <w:ind w:left="0"/>
              <w:contextualSpacing w:val="0"/>
              <w:rPr>
                <w:rFonts w:asciiTheme="minorHAnsi" w:hAnsiTheme="minorHAnsi" w:cstheme="minorHAnsi"/>
                <w:b/>
                <w:bCs/>
                <w:i/>
                <w:iCs/>
                <w:sz w:val="24"/>
                <w:lang w:eastAsia="cs-CZ"/>
              </w:rPr>
            </w:pPr>
            <w:r w:rsidRPr="00421E96">
              <w:rPr>
                <w:rFonts w:asciiTheme="minorHAnsi" w:hAnsiTheme="minorHAnsi" w:cstheme="minorHAnsi"/>
                <w:i/>
                <w:iCs/>
                <w:sz w:val="24"/>
                <w:lang w:eastAsia="cs-CZ"/>
              </w:rPr>
              <w:t>A</w:t>
            </w:r>
            <w:r w:rsidR="008D6A72" w:rsidRPr="00421E96">
              <w:rPr>
                <w:rFonts w:asciiTheme="minorHAnsi" w:hAnsiTheme="minorHAnsi" w:cstheme="minorHAnsi"/>
                <w:i/>
                <w:iCs/>
                <w:sz w:val="24"/>
                <w:lang w:eastAsia="cs-CZ"/>
              </w:rPr>
              <w:t>no</w:t>
            </w:r>
          </w:p>
        </w:tc>
        <w:tc>
          <w:tcPr>
            <w:tcW w:w="4389" w:type="dxa"/>
            <w:vAlign w:val="center"/>
          </w:tcPr>
          <w:p w:rsidR="00582550" w:rsidRPr="00421E96" w:rsidRDefault="00582550" w:rsidP="00F3279D">
            <w:pPr>
              <w:pStyle w:val="Odstavecseseznamem"/>
              <w:spacing w:before="240" w:after="160"/>
              <w:ind w:left="0"/>
              <w:contextualSpacing w:val="0"/>
              <w:rPr>
                <w:rFonts w:asciiTheme="minorHAnsi" w:hAnsiTheme="minorHAnsi" w:cstheme="minorHAnsi"/>
                <w:b/>
                <w:bCs/>
                <w:i/>
                <w:iCs/>
                <w:sz w:val="24"/>
                <w:lang w:eastAsia="cs-CZ"/>
              </w:rPr>
            </w:pPr>
          </w:p>
        </w:tc>
      </w:tr>
      <w:tr w:rsidR="00582550" w:rsidRPr="00421E96" w:rsidTr="005D04C2">
        <w:trPr>
          <w:cantSplit/>
          <w:jc w:val="center"/>
        </w:trPr>
        <w:tc>
          <w:tcPr>
            <w:tcW w:w="3397" w:type="dxa"/>
            <w:vAlign w:val="center"/>
          </w:tcPr>
          <w:p w:rsidR="00582550" w:rsidRPr="00421E96" w:rsidRDefault="005055F3" w:rsidP="007A6C08">
            <w:pPr>
              <w:spacing w:before="240" w:after="160"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421E96">
              <w:rPr>
                <w:rFonts w:cstheme="minorHAnsi"/>
                <w:b/>
                <w:sz w:val="24"/>
                <w:szCs w:val="24"/>
              </w:rPr>
              <w:t>3. firma</w:t>
            </w:r>
          </w:p>
        </w:tc>
        <w:tc>
          <w:tcPr>
            <w:tcW w:w="1276" w:type="dxa"/>
            <w:vAlign w:val="center"/>
          </w:tcPr>
          <w:p w:rsidR="00582550" w:rsidRPr="00421E96" w:rsidRDefault="000B7CDB" w:rsidP="00F3279D">
            <w:pPr>
              <w:pStyle w:val="Odstavecseseznamem"/>
              <w:spacing w:before="240" w:after="160"/>
              <w:ind w:left="0"/>
              <w:contextualSpacing w:val="0"/>
              <w:rPr>
                <w:rFonts w:asciiTheme="minorHAnsi" w:hAnsiTheme="minorHAnsi" w:cstheme="minorHAnsi"/>
                <w:b/>
                <w:bCs/>
                <w:i/>
                <w:iCs/>
                <w:sz w:val="24"/>
                <w:lang w:eastAsia="cs-CZ"/>
              </w:rPr>
            </w:pPr>
            <w:r w:rsidRPr="00421E96">
              <w:rPr>
                <w:rFonts w:asciiTheme="minorHAnsi" w:hAnsiTheme="minorHAnsi" w:cstheme="minorHAnsi"/>
                <w:i/>
                <w:iCs/>
                <w:sz w:val="24"/>
                <w:lang w:eastAsia="cs-CZ"/>
              </w:rPr>
              <w:t>A</w:t>
            </w:r>
            <w:r w:rsidR="008D6A72" w:rsidRPr="00421E96">
              <w:rPr>
                <w:rFonts w:asciiTheme="minorHAnsi" w:hAnsiTheme="minorHAnsi" w:cstheme="minorHAnsi"/>
                <w:i/>
                <w:iCs/>
                <w:sz w:val="24"/>
                <w:lang w:eastAsia="cs-CZ"/>
              </w:rPr>
              <w:t>no</w:t>
            </w:r>
          </w:p>
        </w:tc>
        <w:tc>
          <w:tcPr>
            <w:tcW w:w="4389" w:type="dxa"/>
            <w:vAlign w:val="center"/>
          </w:tcPr>
          <w:p w:rsidR="00582550" w:rsidRPr="00421E96" w:rsidRDefault="00582550" w:rsidP="00F3279D">
            <w:pPr>
              <w:pStyle w:val="Odstavecseseznamem"/>
              <w:spacing w:before="240" w:after="160"/>
              <w:ind w:left="0"/>
              <w:contextualSpacing w:val="0"/>
              <w:rPr>
                <w:rFonts w:asciiTheme="minorHAnsi" w:hAnsiTheme="minorHAnsi" w:cstheme="minorHAnsi"/>
                <w:b/>
                <w:bCs/>
                <w:i/>
                <w:iCs/>
                <w:sz w:val="24"/>
                <w:lang w:eastAsia="cs-CZ"/>
              </w:rPr>
            </w:pPr>
          </w:p>
        </w:tc>
      </w:tr>
      <w:tr w:rsidR="00582550" w:rsidRPr="00421E96" w:rsidTr="007B0772">
        <w:trPr>
          <w:cantSplit/>
          <w:trHeight w:val="2516"/>
          <w:jc w:val="center"/>
        </w:trPr>
        <w:tc>
          <w:tcPr>
            <w:tcW w:w="3397" w:type="dxa"/>
            <w:vAlign w:val="center"/>
          </w:tcPr>
          <w:p w:rsidR="00582550" w:rsidRPr="00421E96" w:rsidRDefault="005055F3" w:rsidP="007A6C08">
            <w:pPr>
              <w:spacing w:before="240" w:after="160"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421E96">
              <w:rPr>
                <w:rFonts w:cstheme="minorHAnsi"/>
                <w:b/>
                <w:sz w:val="24"/>
                <w:szCs w:val="24"/>
              </w:rPr>
              <w:t>4. firma</w:t>
            </w:r>
          </w:p>
        </w:tc>
        <w:tc>
          <w:tcPr>
            <w:tcW w:w="1276" w:type="dxa"/>
            <w:vAlign w:val="center"/>
          </w:tcPr>
          <w:p w:rsidR="00582550" w:rsidRPr="00421E96" w:rsidRDefault="000B7CDB" w:rsidP="00F3279D">
            <w:pPr>
              <w:pStyle w:val="Odstavecseseznamem"/>
              <w:spacing w:before="240" w:after="160"/>
              <w:ind w:left="0"/>
              <w:contextualSpacing w:val="0"/>
              <w:rPr>
                <w:rFonts w:asciiTheme="minorHAnsi" w:hAnsiTheme="minorHAnsi" w:cstheme="minorHAnsi"/>
                <w:i/>
                <w:iCs/>
                <w:sz w:val="24"/>
                <w:lang w:eastAsia="cs-CZ"/>
              </w:rPr>
            </w:pPr>
            <w:r w:rsidRPr="00421E96">
              <w:rPr>
                <w:rFonts w:asciiTheme="minorHAnsi" w:hAnsiTheme="minorHAnsi" w:cstheme="minorHAnsi"/>
                <w:i/>
                <w:iCs/>
                <w:sz w:val="24"/>
                <w:lang w:eastAsia="cs-CZ"/>
              </w:rPr>
              <w:t>A</w:t>
            </w:r>
            <w:r w:rsidR="001D7360" w:rsidRPr="00421E96">
              <w:rPr>
                <w:rFonts w:asciiTheme="minorHAnsi" w:hAnsiTheme="minorHAnsi" w:cstheme="minorHAnsi"/>
                <w:i/>
                <w:iCs/>
                <w:sz w:val="24"/>
                <w:lang w:eastAsia="cs-CZ"/>
              </w:rPr>
              <w:t>no</w:t>
            </w:r>
          </w:p>
        </w:tc>
        <w:tc>
          <w:tcPr>
            <w:tcW w:w="4389" w:type="dxa"/>
            <w:vAlign w:val="center"/>
          </w:tcPr>
          <w:p w:rsidR="00582550" w:rsidRPr="00421E96" w:rsidRDefault="001D7360" w:rsidP="00F3279D">
            <w:pPr>
              <w:spacing w:before="240" w:after="160"/>
              <w:jc w:val="both"/>
              <w:rPr>
                <w:rFonts w:cstheme="minorHAnsi"/>
                <w:i/>
                <w:iCs/>
              </w:rPr>
            </w:pPr>
            <w:r w:rsidRPr="00421E96">
              <w:rPr>
                <w:rFonts w:cstheme="minorHAnsi"/>
                <w:i/>
                <w:iCs/>
              </w:rPr>
              <w:t>(jen upozorňujeme na znění Smlouvu o dílo, v jehož obsahu se nacházejí určité nesrovnalosti (chyby) jako např. špatně uvedená příloha č. 1 k  vyhlášce MMR č. 499/2006 Sb. o dokumentaci staveb u fáze SP;  pod Druhou částí:</w:t>
            </w:r>
            <w:r w:rsidR="00C06CDC" w:rsidRPr="00421E96">
              <w:rPr>
                <w:rFonts w:cstheme="minorHAnsi"/>
                <w:i/>
                <w:iCs/>
              </w:rPr>
              <w:t xml:space="preserve"> </w:t>
            </w:r>
            <w:r w:rsidRPr="00421E96">
              <w:rPr>
                <w:rFonts w:cstheme="minorHAnsi"/>
                <w:i/>
                <w:iCs/>
              </w:rPr>
              <w:t>Výkon inženýrské činnosti v SoD je uveden obsah výkonu ATD, nikoliv obsah inženýrské činnosti, a další)</w:t>
            </w:r>
          </w:p>
        </w:tc>
      </w:tr>
      <w:tr w:rsidR="00582550" w:rsidRPr="00421E96" w:rsidTr="005D04C2">
        <w:trPr>
          <w:cantSplit/>
          <w:jc w:val="center"/>
        </w:trPr>
        <w:tc>
          <w:tcPr>
            <w:tcW w:w="3397" w:type="dxa"/>
            <w:vAlign w:val="center"/>
          </w:tcPr>
          <w:p w:rsidR="00582550" w:rsidRPr="00421E96" w:rsidRDefault="005055F3" w:rsidP="007A6C08">
            <w:pPr>
              <w:spacing w:before="240" w:after="160"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421E96">
              <w:rPr>
                <w:rFonts w:cstheme="minorHAnsi"/>
                <w:b/>
                <w:sz w:val="24"/>
                <w:szCs w:val="24"/>
              </w:rPr>
              <w:lastRenderedPageBreak/>
              <w:t>5. firma</w:t>
            </w:r>
          </w:p>
        </w:tc>
        <w:tc>
          <w:tcPr>
            <w:tcW w:w="1276" w:type="dxa"/>
            <w:vAlign w:val="center"/>
          </w:tcPr>
          <w:p w:rsidR="00582550" w:rsidRPr="00421E96" w:rsidRDefault="000B7CDB" w:rsidP="00F3279D">
            <w:pPr>
              <w:pStyle w:val="Odstavecseseznamem"/>
              <w:spacing w:before="240" w:after="160"/>
              <w:ind w:left="0"/>
              <w:contextualSpacing w:val="0"/>
              <w:rPr>
                <w:rFonts w:asciiTheme="minorHAnsi" w:hAnsiTheme="minorHAnsi" w:cstheme="minorHAnsi"/>
                <w:i/>
                <w:iCs/>
                <w:sz w:val="24"/>
                <w:lang w:eastAsia="cs-CZ"/>
              </w:rPr>
            </w:pPr>
            <w:r w:rsidRPr="00421E96">
              <w:rPr>
                <w:rFonts w:asciiTheme="minorHAnsi" w:hAnsiTheme="minorHAnsi" w:cstheme="minorHAnsi"/>
                <w:i/>
                <w:iCs/>
                <w:sz w:val="24"/>
                <w:lang w:eastAsia="cs-CZ"/>
              </w:rPr>
              <w:t>A</w:t>
            </w:r>
            <w:r w:rsidR="006B2131" w:rsidRPr="00421E96">
              <w:rPr>
                <w:rFonts w:asciiTheme="minorHAnsi" w:hAnsiTheme="minorHAnsi" w:cstheme="minorHAnsi"/>
                <w:i/>
                <w:iCs/>
                <w:sz w:val="24"/>
                <w:lang w:eastAsia="cs-CZ"/>
              </w:rPr>
              <w:t>no</w:t>
            </w:r>
          </w:p>
        </w:tc>
        <w:tc>
          <w:tcPr>
            <w:tcW w:w="4389" w:type="dxa"/>
            <w:vAlign w:val="center"/>
          </w:tcPr>
          <w:p w:rsidR="00582550" w:rsidRPr="00421E96" w:rsidRDefault="001D7360" w:rsidP="00F3279D">
            <w:pPr>
              <w:pStyle w:val="Odstavecseseznamem"/>
              <w:spacing w:before="240" w:after="160"/>
              <w:ind w:left="0"/>
              <w:contextualSpacing w:val="0"/>
              <w:rPr>
                <w:rFonts w:asciiTheme="minorHAnsi" w:hAnsiTheme="minorHAnsi" w:cstheme="minorHAnsi"/>
                <w:b/>
                <w:bCs/>
                <w:i/>
                <w:iCs/>
                <w:sz w:val="24"/>
                <w:lang w:eastAsia="cs-CZ"/>
              </w:rPr>
            </w:pPr>
            <w:r w:rsidRPr="00421E96">
              <w:rPr>
                <w:rFonts w:asciiTheme="minorHAnsi" w:hAnsiTheme="minorHAnsi" w:cstheme="minorHAnsi"/>
                <w:i/>
                <w:iCs/>
                <w:szCs w:val="22"/>
              </w:rPr>
              <w:t>(jen upozorňujeme na znění Smlouvu o dílo, v jehož obsahu se nacházejí určité nesrovnalosti (chyby) jako např. špatně uvedená příloha č. 1 k vyhlášce MMR č. 499/2006 Sb. o dokumentaci staveb u fáze SP; pod Druhou částí:</w:t>
            </w:r>
            <w:r w:rsidR="00C06CDC" w:rsidRPr="00421E96">
              <w:rPr>
                <w:rFonts w:asciiTheme="minorHAnsi" w:hAnsiTheme="minorHAnsi" w:cstheme="minorHAnsi"/>
                <w:i/>
                <w:iCs/>
                <w:szCs w:val="22"/>
              </w:rPr>
              <w:t xml:space="preserve"> </w:t>
            </w:r>
            <w:r w:rsidRPr="00421E96">
              <w:rPr>
                <w:rFonts w:asciiTheme="minorHAnsi" w:hAnsiTheme="minorHAnsi" w:cstheme="minorHAnsi"/>
                <w:i/>
                <w:iCs/>
                <w:szCs w:val="22"/>
              </w:rPr>
              <w:t>Výkon inženýrské činnosti v SoD je uveden obsah výkonu ATD, nikoliv obsah inženýrské činnosti, a další)</w:t>
            </w:r>
          </w:p>
        </w:tc>
      </w:tr>
      <w:tr w:rsidR="00582550" w:rsidRPr="00421E96" w:rsidTr="005D04C2">
        <w:trPr>
          <w:cantSplit/>
          <w:jc w:val="center"/>
        </w:trPr>
        <w:tc>
          <w:tcPr>
            <w:tcW w:w="3397" w:type="dxa"/>
            <w:vAlign w:val="center"/>
          </w:tcPr>
          <w:p w:rsidR="00582550" w:rsidRPr="00421E96" w:rsidRDefault="005055F3" w:rsidP="007A6C08">
            <w:pPr>
              <w:pStyle w:val="Odstavecseseznamem"/>
              <w:spacing w:before="240" w:after="160" w:line="276" w:lineRule="auto"/>
              <w:ind w:left="0"/>
              <w:contextualSpacing w:val="0"/>
              <w:rPr>
                <w:rFonts w:asciiTheme="minorHAnsi" w:hAnsiTheme="minorHAnsi" w:cstheme="minorHAnsi"/>
                <w:b/>
                <w:bCs/>
                <w:sz w:val="24"/>
                <w:lang w:eastAsia="cs-CZ"/>
              </w:rPr>
            </w:pPr>
            <w:r w:rsidRPr="00421E96">
              <w:rPr>
                <w:rFonts w:asciiTheme="minorHAnsi" w:hAnsiTheme="minorHAnsi" w:cstheme="minorHAnsi"/>
                <w:b/>
                <w:color w:val="000000"/>
                <w:sz w:val="24"/>
              </w:rPr>
              <w:t>6. firma</w:t>
            </w:r>
          </w:p>
        </w:tc>
        <w:tc>
          <w:tcPr>
            <w:tcW w:w="1276" w:type="dxa"/>
            <w:vAlign w:val="center"/>
          </w:tcPr>
          <w:p w:rsidR="00582550" w:rsidRPr="00421E96" w:rsidRDefault="000B7CDB" w:rsidP="00F3279D">
            <w:pPr>
              <w:pStyle w:val="Odstavecseseznamem"/>
              <w:spacing w:before="240" w:after="160"/>
              <w:ind w:left="0"/>
              <w:contextualSpacing w:val="0"/>
              <w:rPr>
                <w:rFonts w:asciiTheme="minorHAnsi" w:hAnsiTheme="minorHAnsi" w:cstheme="minorHAnsi"/>
                <w:b/>
                <w:bCs/>
                <w:i/>
                <w:iCs/>
                <w:sz w:val="24"/>
                <w:lang w:eastAsia="cs-CZ"/>
              </w:rPr>
            </w:pPr>
            <w:r w:rsidRPr="00421E96">
              <w:rPr>
                <w:rFonts w:asciiTheme="minorHAnsi" w:hAnsiTheme="minorHAnsi" w:cstheme="minorHAnsi"/>
                <w:i/>
                <w:iCs/>
                <w:sz w:val="24"/>
                <w:lang w:eastAsia="cs-CZ"/>
              </w:rPr>
              <w:t>A</w:t>
            </w:r>
            <w:r w:rsidR="009A714C" w:rsidRPr="00421E96">
              <w:rPr>
                <w:rFonts w:asciiTheme="minorHAnsi" w:hAnsiTheme="minorHAnsi" w:cstheme="minorHAnsi"/>
                <w:i/>
                <w:iCs/>
                <w:sz w:val="24"/>
                <w:lang w:eastAsia="cs-CZ"/>
              </w:rPr>
              <w:t>no</w:t>
            </w:r>
          </w:p>
        </w:tc>
        <w:tc>
          <w:tcPr>
            <w:tcW w:w="4389" w:type="dxa"/>
            <w:vAlign w:val="center"/>
          </w:tcPr>
          <w:p w:rsidR="00582550" w:rsidRPr="00421E96" w:rsidRDefault="005D04C2" w:rsidP="00F3279D">
            <w:pPr>
              <w:pStyle w:val="Odstavecseseznamem"/>
              <w:spacing w:before="240" w:after="160"/>
              <w:ind w:left="0"/>
              <w:contextualSpacing w:val="0"/>
              <w:rPr>
                <w:rFonts w:asciiTheme="minorHAnsi" w:hAnsiTheme="minorHAnsi" w:cstheme="minorHAnsi"/>
                <w:i/>
                <w:iCs/>
                <w:sz w:val="24"/>
                <w:lang w:eastAsia="cs-CZ"/>
              </w:rPr>
            </w:pPr>
            <w:r w:rsidRPr="00421E96">
              <w:rPr>
                <w:rFonts w:asciiTheme="minorHAnsi" w:hAnsiTheme="minorHAnsi" w:cstheme="minorHAnsi"/>
                <w:i/>
                <w:iCs/>
                <w:sz w:val="24"/>
                <w:lang w:eastAsia="cs-CZ"/>
              </w:rPr>
              <w:t>J</w:t>
            </w:r>
            <w:r w:rsidR="001D7360" w:rsidRPr="00421E96">
              <w:rPr>
                <w:rFonts w:asciiTheme="minorHAnsi" w:hAnsiTheme="minorHAnsi" w:cstheme="minorHAnsi"/>
                <w:i/>
                <w:iCs/>
                <w:sz w:val="24"/>
                <w:lang w:eastAsia="cs-CZ"/>
              </w:rPr>
              <w:t>e nutná prohlídka místa plnění</w:t>
            </w:r>
            <w:r w:rsidRPr="00421E96">
              <w:rPr>
                <w:rFonts w:asciiTheme="minorHAnsi" w:hAnsiTheme="minorHAnsi" w:cstheme="minorHAnsi"/>
                <w:i/>
                <w:iCs/>
                <w:sz w:val="24"/>
                <w:lang w:eastAsia="cs-CZ"/>
              </w:rPr>
              <w:t>.</w:t>
            </w:r>
          </w:p>
        </w:tc>
      </w:tr>
      <w:tr w:rsidR="00582550" w:rsidRPr="00421E96" w:rsidTr="005D04C2">
        <w:trPr>
          <w:cantSplit/>
          <w:jc w:val="center"/>
        </w:trPr>
        <w:tc>
          <w:tcPr>
            <w:tcW w:w="3397" w:type="dxa"/>
            <w:vAlign w:val="center"/>
          </w:tcPr>
          <w:p w:rsidR="00582550" w:rsidRPr="00421E96" w:rsidRDefault="005055F3" w:rsidP="007A6C08">
            <w:pPr>
              <w:tabs>
                <w:tab w:val="left" w:pos="426"/>
              </w:tabs>
              <w:spacing w:before="240" w:after="160"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421E96">
              <w:rPr>
                <w:rFonts w:cstheme="minorHAnsi"/>
                <w:b/>
                <w:sz w:val="24"/>
                <w:szCs w:val="24"/>
              </w:rPr>
              <w:t>7. firma</w:t>
            </w:r>
          </w:p>
        </w:tc>
        <w:tc>
          <w:tcPr>
            <w:tcW w:w="1276" w:type="dxa"/>
            <w:vAlign w:val="center"/>
          </w:tcPr>
          <w:p w:rsidR="00582550" w:rsidRPr="00421E96" w:rsidRDefault="000B7CDB" w:rsidP="00F3279D">
            <w:pPr>
              <w:pStyle w:val="Odstavecseseznamem"/>
              <w:spacing w:before="240" w:after="160"/>
              <w:ind w:left="0"/>
              <w:contextualSpacing w:val="0"/>
              <w:rPr>
                <w:rFonts w:asciiTheme="minorHAnsi" w:hAnsiTheme="minorHAnsi" w:cstheme="minorHAnsi"/>
                <w:b/>
                <w:bCs/>
                <w:sz w:val="24"/>
                <w:lang w:eastAsia="cs-CZ"/>
              </w:rPr>
            </w:pPr>
            <w:r w:rsidRPr="00421E96">
              <w:rPr>
                <w:rFonts w:asciiTheme="minorHAnsi" w:hAnsiTheme="minorHAnsi" w:cstheme="minorHAnsi"/>
                <w:i/>
                <w:iCs/>
                <w:sz w:val="24"/>
                <w:lang w:eastAsia="cs-CZ"/>
              </w:rPr>
              <w:t>A</w:t>
            </w:r>
            <w:r w:rsidR="009A714C" w:rsidRPr="00421E96">
              <w:rPr>
                <w:rFonts w:asciiTheme="minorHAnsi" w:hAnsiTheme="minorHAnsi" w:cstheme="minorHAnsi"/>
                <w:i/>
                <w:iCs/>
                <w:sz w:val="24"/>
                <w:lang w:eastAsia="cs-CZ"/>
              </w:rPr>
              <w:t>no</w:t>
            </w:r>
          </w:p>
        </w:tc>
        <w:tc>
          <w:tcPr>
            <w:tcW w:w="4389" w:type="dxa"/>
            <w:vAlign w:val="center"/>
          </w:tcPr>
          <w:p w:rsidR="00582550" w:rsidRPr="00421E96" w:rsidRDefault="00582550" w:rsidP="00F3279D">
            <w:pPr>
              <w:pStyle w:val="Odstavecseseznamem"/>
              <w:spacing w:before="240" w:after="160"/>
              <w:ind w:left="0"/>
              <w:contextualSpacing w:val="0"/>
              <w:rPr>
                <w:rFonts w:asciiTheme="minorHAnsi" w:hAnsiTheme="minorHAnsi" w:cstheme="minorHAnsi"/>
                <w:b/>
                <w:bCs/>
                <w:sz w:val="24"/>
                <w:lang w:eastAsia="cs-CZ"/>
              </w:rPr>
            </w:pPr>
          </w:p>
        </w:tc>
      </w:tr>
    </w:tbl>
    <w:p w:rsidR="007B0772" w:rsidRPr="00421E96" w:rsidRDefault="008A7B28" w:rsidP="00F3279D">
      <w:pPr>
        <w:spacing w:before="240" w:line="276" w:lineRule="auto"/>
        <w:rPr>
          <w:rFonts w:cstheme="minorHAnsi"/>
          <w:b/>
          <w:bCs/>
          <w:sz w:val="24"/>
          <w:lang w:eastAsia="cs-CZ"/>
        </w:rPr>
      </w:pPr>
      <w:r>
        <w:rPr>
          <w:rFonts w:cstheme="minorHAnsi"/>
          <w:b/>
          <w:bCs/>
          <w:sz w:val="24"/>
          <w:lang w:eastAsia="cs-CZ"/>
        </w:rPr>
        <w:t xml:space="preserve">Zhodnocení odpovědí: </w:t>
      </w:r>
      <w:r w:rsidRPr="008A7B28">
        <w:rPr>
          <w:rFonts w:cstheme="minorHAnsi"/>
          <w:b/>
          <w:bCs/>
          <w:i/>
          <w:sz w:val="24"/>
          <w:lang w:eastAsia="cs-CZ"/>
        </w:rPr>
        <w:t>V</w:t>
      </w:r>
      <w:r w:rsidR="007B0772" w:rsidRPr="008A7B28">
        <w:rPr>
          <w:rFonts w:cstheme="minorHAnsi"/>
          <w:b/>
          <w:bCs/>
          <w:i/>
          <w:sz w:val="24"/>
          <w:lang w:eastAsia="cs-CZ"/>
        </w:rPr>
        <w:t xml:space="preserve">šechny firmy odpověděly kladně. Dotaz nemá vliv na změnu </w:t>
      </w:r>
      <w:r w:rsidR="0078513E" w:rsidRPr="008A7B28">
        <w:rPr>
          <w:rFonts w:cstheme="minorHAnsi"/>
          <w:b/>
          <w:bCs/>
          <w:i/>
          <w:sz w:val="24"/>
          <w:lang w:eastAsia="cs-CZ"/>
        </w:rPr>
        <w:t xml:space="preserve">v </w:t>
      </w:r>
      <w:r w:rsidR="007B0772" w:rsidRPr="008A7B28">
        <w:rPr>
          <w:rFonts w:cstheme="minorHAnsi"/>
          <w:b/>
          <w:bCs/>
          <w:i/>
          <w:sz w:val="24"/>
          <w:lang w:eastAsia="cs-CZ"/>
        </w:rPr>
        <w:t>zadávací dokumentac</w:t>
      </w:r>
      <w:r w:rsidR="0078513E" w:rsidRPr="008A7B28">
        <w:rPr>
          <w:rFonts w:cstheme="minorHAnsi"/>
          <w:b/>
          <w:bCs/>
          <w:i/>
          <w:sz w:val="24"/>
          <w:lang w:eastAsia="cs-CZ"/>
        </w:rPr>
        <w:t>i</w:t>
      </w:r>
      <w:r w:rsidR="007B0772" w:rsidRPr="008A7B28">
        <w:rPr>
          <w:rFonts w:cstheme="minorHAnsi"/>
          <w:b/>
          <w:bCs/>
          <w:i/>
          <w:sz w:val="24"/>
          <w:lang w:eastAsia="cs-CZ"/>
        </w:rPr>
        <w:t>.</w:t>
      </w:r>
    </w:p>
    <w:p w:rsidR="00E57EC9" w:rsidRPr="00421E96" w:rsidRDefault="00E57EC9" w:rsidP="00E57EC9">
      <w:pPr>
        <w:pStyle w:val="Odstavecseseznamem"/>
        <w:numPr>
          <w:ilvl w:val="0"/>
          <w:numId w:val="4"/>
        </w:numPr>
        <w:spacing w:before="240" w:line="360" w:lineRule="auto"/>
        <w:ind w:left="284" w:hanging="284"/>
        <w:rPr>
          <w:rFonts w:asciiTheme="minorHAnsi" w:hAnsiTheme="minorHAnsi" w:cstheme="minorHAnsi"/>
          <w:b/>
          <w:bCs/>
          <w:sz w:val="24"/>
          <w:u w:val="single"/>
        </w:rPr>
      </w:pPr>
      <w:r w:rsidRPr="00421E96">
        <w:rPr>
          <w:rFonts w:asciiTheme="minorHAnsi" w:hAnsiTheme="minorHAnsi" w:cstheme="minorHAnsi"/>
          <w:b/>
          <w:bCs/>
          <w:sz w:val="24"/>
          <w:u w:val="single"/>
        </w:rPr>
        <w:t>Dotaz</w:t>
      </w:r>
    </w:p>
    <w:p w:rsidR="007A6C08" w:rsidRPr="00421E96" w:rsidRDefault="00A13052" w:rsidP="00F3279D">
      <w:pPr>
        <w:spacing w:line="276" w:lineRule="auto"/>
        <w:rPr>
          <w:rFonts w:cstheme="minorHAnsi"/>
          <w:b/>
          <w:bCs/>
          <w:sz w:val="24"/>
        </w:rPr>
      </w:pPr>
      <w:r w:rsidRPr="00421E96">
        <w:rPr>
          <w:rFonts w:cstheme="minorHAnsi"/>
          <w:b/>
          <w:bCs/>
          <w:sz w:val="24"/>
        </w:rPr>
        <w:t>Zadavatel stanovil předpokládanou hodnotu veřejné zakázky doporučenou procentní sazbou z celkové výše předpokládaných investičních nákladů na rekonstrukci. Předpokládaná hodnota je stanovena ve výši 11 880 000 Kč bez DPH.</w:t>
      </w:r>
    </w:p>
    <w:p w:rsidR="007A6C08" w:rsidRPr="00421E96" w:rsidRDefault="00A13052" w:rsidP="00F3279D">
      <w:pPr>
        <w:spacing w:before="240" w:line="276" w:lineRule="auto"/>
        <w:rPr>
          <w:rFonts w:cstheme="minorHAnsi"/>
          <w:i/>
          <w:sz w:val="24"/>
        </w:rPr>
      </w:pPr>
      <w:r w:rsidRPr="00421E96">
        <w:rPr>
          <w:rFonts w:cstheme="minorHAnsi"/>
          <w:b/>
          <w:bCs/>
          <w:sz w:val="24"/>
        </w:rPr>
        <w:t>Je tato výše finančních prostředků, s ohledem na celkový předmět plnění, z vašeho pohledu dostatečná</w:t>
      </w:r>
      <w:r w:rsidR="00E57EC9" w:rsidRPr="00421E96">
        <w:rPr>
          <w:rFonts w:cstheme="minorHAnsi"/>
          <w:b/>
          <w:bCs/>
          <w:sz w:val="24"/>
        </w:rPr>
        <w:t xml:space="preserve"> </w:t>
      </w:r>
      <w:r w:rsidR="007A6C08" w:rsidRPr="00421E96">
        <w:rPr>
          <w:rFonts w:cstheme="minorHAnsi"/>
          <w:sz w:val="24"/>
        </w:rPr>
        <w:t xml:space="preserve">ANO / NE </w:t>
      </w:r>
      <w:r w:rsidR="007A6C08" w:rsidRPr="00421E96">
        <w:rPr>
          <w:rFonts w:cstheme="minorHAnsi"/>
          <w:i/>
          <w:sz w:val="24"/>
        </w:rPr>
        <w:t>(účastník uvede konstruktivní připomínky)</w:t>
      </w:r>
    </w:p>
    <w:p w:rsidR="000859DA" w:rsidRPr="00421E96" w:rsidRDefault="00A13052" w:rsidP="00F3279D">
      <w:pPr>
        <w:spacing w:before="240" w:line="276" w:lineRule="auto"/>
        <w:rPr>
          <w:rFonts w:cstheme="minorHAnsi"/>
          <w:b/>
          <w:bCs/>
          <w:sz w:val="24"/>
        </w:rPr>
      </w:pPr>
      <w:r w:rsidRPr="00421E96">
        <w:rPr>
          <w:rFonts w:cstheme="minorHAnsi"/>
          <w:b/>
          <w:bCs/>
          <w:sz w:val="24"/>
        </w:rPr>
        <w:t>Případně uveďte předpokládanou hodnotu, o které si myslíte, že je dostatečná vzhledem k požadovanému plnění:</w:t>
      </w:r>
    </w:p>
    <w:tbl>
      <w:tblPr>
        <w:tblStyle w:val="Mkatabulky"/>
        <w:tblW w:w="9493" w:type="dxa"/>
        <w:jc w:val="center"/>
        <w:tblLook w:val="04A0" w:firstRow="1" w:lastRow="0" w:firstColumn="1" w:lastColumn="0" w:noHBand="0" w:noVBand="1"/>
      </w:tblPr>
      <w:tblGrid>
        <w:gridCol w:w="3234"/>
        <w:gridCol w:w="589"/>
        <w:gridCol w:w="3455"/>
        <w:gridCol w:w="2215"/>
      </w:tblGrid>
      <w:tr w:rsidR="009C7C82" w:rsidRPr="00421E96" w:rsidTr="00CA36C9">
        <w:trPr>
          <w:jc w:val="center"/>
        </w:trPr>
        <w:tc>
          <w:tcPr>
            <w:tcW w:w="3234" w:type="dxa"/>
            <w:vAlign w:val="center"/>
          </w:tcPr>
          <w:p w:rsidR="009C7C82" w:rsidRPr="00421E96" w:rsidRDefault="005055F3" w:rsidP="00CA36C9">
            <w:pPr>
              <w:spacing w:before="240" w:after="160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421E96">
              <w:rPr>
                <w:rFonts w:cstheme="minorHAnsi"/>
                <w:b/>
                <w:sz w:val="24"/>
                <w:szCs w:val="24"/>
              </w:rPr>
              <w:t>1. firma</w:t>
            </w:r>
          </w:p>
        </w:tc>
        <w:tc>
          <w:tcPr>
            <w:tcW w:w="589" w:type="dxa"/>
            <w:vAlign w:val="center"/>
          </w:tcPr>
          <w:p w:rsidR="009C7C82" w:rsidRPr="00421E96" w:rsidRDefault="009C7C82" w:rsidP="00F3279D">
            <w:pPr>
              <w:pStyle w:val="Odstavecseseznamem"/>
              <w:spacing w:before="240"/>
              <w:ind w:left="0"/>
              <w:contextualSpacing w:val="0"/>
              <w:rPr>
                <w:rFonts w:asciiTheme="minorHAnsi" w:hAnsiTheme="minorHAnsi" w:cstheme="minorHAnsi"/>
                <w:b/>
                <w:bCs/>
                <w:i/>
                <w:iCs/>
                <w:sz w:val="24"/>
              </w:rPr>
            </w:pPr>
            <w:r w:rsidRPr="00421E96">
              <w:rPr>
                <w:rFonts w:asciiTheme="minorHAnsi" w:hAnsiTheme="minorHAnsi" w:cstheme="minorHAnsi"/>
                <w:i/>
                <w:iCs/>
                <w:sz w:val="24"/>
                <w:lang w:eastAsia="cs-CZ"/>
              </w:rPr>
              <w:t>ne</w:t>
            </w:r>
          </w:p>
        </w:tc>
        <w:tc>
          <w:tcPr>
            <w:tcW w:w="3455" w:type="dxa"/>
            <w:vAlign w:val="center"/>
          </w:tcPr>
          <w:p w:rsidR="009C7C82" w:rsidRPr="00421E96" w:rsidRDefault="009C7C82" w:rsidP="00F3279D">
            <w:pPr>
              <w:pStyle w:val="Odstavecseseznamem"/>
              <w:spacing w:before="240"/>
              <w:ind w:left="0"/>
              <w:contextualSpacing w:val="0"/>
              <w:rPr>
                <w:rFonts w:asciiTheme="minorHAnsi" w:hAnsiTheme="minorHAnsi" w:cstheme="minorHAnsi"/>
                <w:i/>
                <w:iCs/>
                <w:sz w:val="24"/>
              </w:rPr>
            </w:pPr>
            <w:r w:rsidRPr="00421E96">
              <w:rPr>
                <w:rFonts w:asciiTheme="minorHAnsi" w:hAnsiTheme="minorHAnsi" w:cstheme="minorHAnsi"/>
                <w:i/>
                <w:iCs/>
                <w:sz w:val="24"/>
              </w:rPr>
              <w:t>Odhadujeme vyšší investiční náklady.</w:t>
            </w:r>
          </w:p>
        </w:tc>
        <w:tc>
          <w:tcPr>
            <w:tcW w:w="2215" w:type="dxa"/>
            <w:vAlign w:val="center"/>
          </w:tcPr>
          <w:p w:rsidR="009C7C82" w:rsidRPr="00421E96" w:rsidRDefault="009C7C82" w:rsidP="00F3279D">
            <w:pPr>
              <w:pStyle w:val="Odstavecseseznamem"/>
              <w:spacing w:before="240"/>
              <w:ind w:left="0"/>
              <w:contextualSpacing w:val="0"/>
              <w:rPr>
                <w:rFonts w:asciiTheme="minorHAnsi" w:hAnsiTheme="minorHAnsi" w:cstheme="minorHAnsi"/>
                <w:i/>
                <w:iCs/>
                <w:sz w:val="24"/>
              </w:rPr>
            </w:pPr>
            <w:r w:rsidRPr="00421E96">
              <w:rPr>
                <w:rFonts w:asciiTheme="minorHAnsi" w:hAnsiTheme="minorHAnsi" w:cstheme="minorHAnsi"/>
                <w:i/>
                <w:iCs/>
                <w:sz w:val="24"/>
              </w:rPr>
              <w:t>24.995.000,-</w:t>
            </w:r>
          </w:p>
        </w:tc>
      </w:tr>
      <w:tr w:rsidR="009C7C82" w:rsidRPr="00421E96" w:rsidTr="00CA36C9">
        <w:trPr>
          <w:jc w:val="center"/>
        </w:trPr>
        <w:tc>
          <w:tcPr>
            <w:tcW w:w="3234" w:type="dxa"/>
            <w:vAlign w:val="center"/>
          </w:tcPr>
          <w:p w:rsidR="009C7C82" w:rsidRPr="00421E96" w:rsidRDefault="005055F3" w:rsidP="00CA36C9">
            <w:pPr>
              <w:spacing w:before="240" w:after="160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421E96">
              <w:rPr>
                <w:rFonts w:cstheme="minorHAnsi"/>
                <w:b/>
                <w:sz w:val="24"/>
                <w:szCs w:val="24"/>
              </w:rPr>
              <w:t>2. firma</w:t>
            </w:r>
          </w:p>
        </w:tc>
        <w:tc>
          <w:tcPr>
            <w:tcW w:w="589" w:type="dxa"/>
            <w:vAlign w:val="center"/>
          </w:tcPr>
          <w:p w:rsidR="009C7C82" w:rsidRPr="00421E96" w:rsidRDefault="009C7C82" w:rsidP="00F3279D">
            <w:pPr>
              <w:pStyle w:val="Odstavecseseznamem"/>
              <w:spacing w:before="240"/>
              <w:ind w:left="0"/>
              <w:contextualSpacing w:val="0"/>
              <w:rPr>
                <w:rFonts w:asciiTheme="minorHAnsi" w:hAnsiTheme="minorHAnsi" w:cstheme="minorHAnsi"/>
                <w:b/>
                <w:bCs/>
                <w:i/>
                <w:iCs/>
                <w:sz w:val="24"/>
              </w:rPr>
            </w:pPr>
            <w:r w:rsidRPr="00421E96">
              <w:rPr>
                <w:rFonts w:asciiTheme="minorHAnsi" w:hAnsiTheme="minorHAnsi" w:cstheme="minorHAnsi"/>
                <w:i/>
                <w:iCs/>
                <w:sz w:val="24"/>
                <w:lang w:eastAsia="cs-CZ"/>
              </w:rPr>
              <w:t>ne</w:t>
            </w:r>
          </w:p>
        </w:tc>
        <w:tc>
          <w:tcPr>
            <w:tcW w:w="3455" w:type="dxa"/>
            <w:vAlign w:val="center"/>
          </w:tcPr>
          <w:p w:rsidR="009C7C82" w:rsidRPr="00421E96" w:rsidRDefault="00067B99" w:rsidP="00F3279D">
            <w:pPr>
              <w:autoSpaceDE w:val="0"/>
              <w:autoSpaceDN w:val="0"/>
              <w:adjustRightInd w:val="0"/>
              <w:spacing w:before="240" w:after="160"/>
              <w:jc w:val="both"/>
              <w:rPr>
                <w:rFonts w:cstheme="minorHAnsi"/>
                <w:i/>
                <w:iCs/>
              </w:rPr>
            </w:pPr>
            <w:r w:rsidRPr="00421E96">
              <w:rPr>
                <w:rFonts w:cstheme="minorHAnsi"/>
                <w:i/>
                <w:iCs/>
              </w:rPr>
              <w:t>K</w:t>
            </w:r>
            <w:r w:rsidR="009C7C82" w:rsidRPr="00421E96">
              <w:rPr>
                <w:rFonts w:cstheme="minorHAnsi"/>
                <w:i/>
                <w:iCs/>
              </w:rPr>
              <w:t>e stávající situaci vytíženosti především profesí a k investičnímu objemu odhadujeme</w:t>
            </w:r>
            <w:r w:rsidRPr="00421E96">
              <w:rPr>
                <w:rFonts w:cstheme="minorHAnsi"/>
                <w:i/>
                <w:iCs/>
              </w:rPr>
              <w:t xml:space="preserve"> </w:t>
            </w:r>
            <w:r w:rsidR="009C7C82" w:rsidRPr="00421E96">
              <w:rPr>
                <w:rFonts w:cstheme="minorHAnsi"/>
                <w:i/>
                <w:iCs/>
              </w:rPr>
              <w:t>cenu proje</w:t>
            </w:r>
            <w:r w:rsidR="008A03A2" w:rsidRPr="00421E96">
              <w:rPr>
                <w:rFonts w:cstheme="minorHAnsi"/>
                <w:i/>
                <w:iCs/>
              </w:rPr>
              <w:t>kčních prací minimálně na 14 mil.</w:t>
            </w:r>
            <w:r w:rsidR="009C7C82" w:rsidRPr="00421E96">
              <w:rPr>
                <w:rFonts w:cstheme="minorHAnsi"/>
                <w:i/>
                <w:iCs/>
              </w:rPr>
              <w:t xml:space="preserve"> Kč bez DPH.</w:t>
            </w:r>
          </w:p>
        </w:tc>
        <w:tc>
          <w:tcPr>
            <w:tcW w:w="2215" w:type="dxa"/>
            <w:vAlign w:val="center"/>
          </w:tcPr>
          <w:p w:rsidR="009C7C82" w:rsidRPr="00421E96" w:rsidRDefault="009C7C82" w:rsidP="00F3279D">
            <w:pPr>
              <w:pStyle w:val="Odstavecseseznamem"/>
              <w:spacing w:before="240"/>
              <w:ind w:left="0"/>
              <w:contextualSpacing w:val="0"/>
              <w:rPr>
                <w:rFonts w:asciiTheme="minorHAnsi" w:hAnsiTheme="minorHAnsi" w:cstheme="minorHAnsi"/>
                <w:b/>
                <w:bCs/>
                <w:sz w:val="24"/>
              </w:rPr>
            </w:pPr>
          </w:p>
        </w:tc>
      </w:tr>
      <w:tr w:rsidR="009C7C82" w:rsidRPr="00421E96" w:rsidTr="00CA36C9">
        <w:trPr>
          <w:jc w:val="center"/>
        </w:trPr>
        <w:tc>
          <w:tcPr>
            <w:tcW w:w="3234" w:type="dxa"/>
            <w:vAlign w:val="center"/>
          </w:tcPr>
          <w:p w:rsidR="009C7C82" w:rsidRPr="00421E96" w:rsidRDefault="005055F3" w:rsidP="00CA36C9">
            <w:pPr>
              <w:spacing w:before="240" w:after="160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421E96">
              <w:rPr>
                <w:rFonts w:cstheme="minorHAnsi"/>
                <w:b/>
                <w:sz w:val="24"/>
                <w:szCs w:val="24"/>
              </w:rPr>
              <w:t>3. firma</w:t>
            </w:r>
          </w:p>
        </w:tc>
        <w:tc>
          <w:tcPr>
            <w:tcW w:w="589" w:type="dxa"/>
            <w:vAlign w:val="center"/>
          </w:tcPr>
          <w:p w:rsidR="009C7C82" w:rsidRPr="00421E96" w:rsidRDefault="009C7C82" w:rsidP="00F3279D">
            <w:pPr>
              <w:pStyle w:val="Odstavecseseznamem"/>
              <w:spacing w:before="240"/>
              <w:ind w:left="0"/>
              <w:contextualSpacing w:val="0"/>
              <w:rPr>
                <w:rFonts w:asciiTheme="minorHAnsi" w:hAnsiTheme="minorHAnsi" w:cstheme="minorHAnsi"/>
                <w:b/>
                <w:bCs/>
                <w:i/>
                <w:iCs/>
                <w:sz w:val="24"/>
              </w:rPr>
            </w:pPr>
            <w:r w:rsidRPr="00421E96">
              <w:rPr>
                <w:rFonts w:asciiTheme="minorHAnsi" w:hAnsiTheme="minorHAnsi" w:cstheme="minorHAnsi"/>
                <w:i/>
                <w:iCs/>
                <w:sz w:val="24"/>
                <w:lang w:eastAsia="cs-CZ"/>
              </w:rPr>
              <w:t>ne</w:t>
            </w:r>
          </w:p>
        </w:tc>
        <w:tc>
          <w:tcPr>
            <w:tcW w:w="3455" w:type="dxa"/>
            <w:vAlign w:val="center"/>
          </w:tcPr>
          <w:p w:rsidR="009C7C82" w:rsidRPr="00421E96" w:rsidRDefault="000D3361" w:rsidP="00F3279D">
            <w:pPr>
              <w:autoSpaceDE w:val="0"/>
              <w:autoSpaceDN w:val="0"/>
              <w:adjustRightInd w:val="0"/>
              <w:jc w:val="both"/>
              <w:rPr>
                <w:rFonts w:cstheme="minorHAnsi"/>
                <w:i/>
                <w:iCs/>
              </w:rPr>
            </w:pPr>
            <w:r w:rsidRPr="00421E96">
              <w:rPr>
                <w:rFonts w:cstheme="minorHAnsi"/>
                <w:i/>
                <w:iCs/>
              </w:rPr>
              <w:t>Dle našeho názoru je hodnota nedostatečná, a to i s přihlédnutím ke skutečnosti, že se jedná o rekonstrukci.</w:t>
            </w:r>
          </w:p>
        </w:tc>
        <w:tc>
          <w:tcPr>
            <w:tcW w:w="2215" w:type="dxa"/>
            <w:vAlign w:val="center"/>
          </w:tcPr>
          <w:p w:rsidR="009C7C82" w:rsidRPr="00421E96" w:rsidRDefault="000D3361" w:rsidP="00F3279D">
            <w:pPr>
              <w:pStyle w:val="Odstavecseseznamem"/>
              <w:spacing w:before="240"/>
              <w:ind w:left="0"/>
              <w:contextualSpacing w:val="0"/>
              <w:rPr>
                <w:rFonts w:asciiTheme="minorHAnsi" w:hAnsiTheme="minorHAnsi" w:cstheme="minorHAnsi"/>
                <w:b/>
                <w:bCs/>
                <w:sz w:val="24"/>
              </w:rPr>
            </w:pPr>
            <w:r w:rsidRPr="00421E96">
              <w:rPr>
                <w:rFonts w:asciiTheme="minorHAnsi" w:hAnsiTheme="minorHAnsi" w:cstheme="minorHAnsi"/>
                <w:i/>
                <w:iCs/>
              </w:rPr>
              <w:t>Navrhujeme hodnotu ve výši 15 až 17 mil. Kč bez DPH.</w:t>
            </w:r>
          </w:p>
        </w:tc>
      </w:tr>
      <w:tr w:rsidR="009C7C82" w:rsidRPr="00421E96" w:rsidTr="00CA36C9">
        <w:trPr>
          <w:jc w:val="center"/>
        </w:trPr>
        <w:tc>
          <w:tcPr>
            <w:tcW w:w="3234" w:type="dxa"/>
            <w:vAlign w:val="center"/>
          </w:tcPr>
          <w:p w:rsidR="009C7C82" w:rsidRPr="00421E96" w:rsidRDefault="005055F3" w:rsidP="00CA36C9">
            <w:pPr>
              <w:spacing w:before="240" w:after="160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421E96">
              <w:rPr>
                <w:rFonts w:cstheme="minorHAnsi"/>
                <w:b/>
                <w:sz w:val="24"/>
                <w:szCs w:val="24"/>
              </w:rPr>
              <w:t>4. firma</w:t>
            </w:r>
          </w:p>
        </w:tc>
        <w:tc>
          <w:tcPr>
            <w:tcW w:w="589" w:type="dxa"/>
            <w:vAlign w:val="center"/>
          </w:tcPr>
          <w:p w:rsidR="009C7C82" w:rsidRPr="00421E96" w:rsidRDefault="009C7C82" w:rsidP="00F3279D">
            <w:pPr>
              <w:pStyle w:val="Odstavecseseznamem"/>
              <w:spacing w:before="240"/>
              <w:ind w:left="0"/>
              <w:contextualSpacing w:val="0"/>
              <w:rPr>
                <w:rFonts w:asciiTheme="minorHAnsi" w:hAnsiTheme="minorHAnsi" w:cstheme="minorHAnsi"/>
                <w:b/>
                <w:bCs/>
                <w:i/>
                <w:iCs/>
                <w:sz w:val="24"/>
              </w:rPr>
            </w:pPr>
            <w:r w:rsidRPr="00421E96">
              <w:rPr>
                <w:rFonts w:asciiTheme="minorHAnsi" w:hAnsiTheme="minorHAnsi" w:cstheme="minorHAnsi"/>
                <w:i/>
                <w:iCs/>
                <w:sz w:val="24"/>
                <w:lang w:eastAsia="cs-CZ"/>
              </w:rPr>
              <w:t>ne</w:t>
            </w:r>
          </w:p>
        </w:tc>
        <w:tc>
          <w:tcPr>
            <w:tcW w:w="3455" w:type="dxa"/>
            <w:vAlign w:val="center"/>
          </w:tcPr>
          <w:p w:rsidR="009C7C82" w:rsidRPr="00421E96" w:rsidRDefault="009D1673" w:rsidP="00F3279D">
            <w:pPr>
              <w:spacing w:before="240" w:after="160"/>
              <w:jc w:val="both"/>
              <w:rPr>
                <w:rFonts w:cstheme="minorHAnsi"/>
                <w:i/>
              </w:rPr>
            </w:pPr>
            <w:r w:rsidRPr="00421E96">
              <w:rPr>
                <w:rFonts w:cstheme="minorHAnsi"/>
                <w:i/>
              </w:rPr>
              <w:t xml:space="preserve">Z hlediska naší zkušenosti pokládáme předpokládanou </w:t>
            </w:r>
            <w:r w:rsidRPr="00421E96">
              <w:rPr>
                <w:rFonts w:cstheme="minorHAnsi"/>
                <w:i/>
              </w:rPr>
              <w:lastRenderedPageBreak/>
              <w:t>hodnotu investičních nákladů, ze kterých je prováděna kalkulace projektové ceny, za podhodnocenou.</w:t>
            </w:r>
          </w:p>
        </w:tc>
        <w:tc>
          <w:tcPr>
            <w:tcW w:w="2215" w:type="dxa"/>
            <w:vAlign w:val="center"/>
          </w:tcPr>
          <w:p w:rsidR="009C7C82" w:rsidRPr="00421E96" w:rsidRDefault="009D1673" w:rsidP="00F3279D">
            <w:pPr>
              <w:spacing w:before="240" w:after="160"/>
              <w:jc w:val="both"/>
              <w:rPr>
                <w:rFonts w:cstheme="minorHAnsi"/>
                <w:i/>
              </w:rPr>
            </w:pPr>
            <w:r w:rsidRPr="00421E96">
              <w:rPr>
                <w:rFonts w:cstheme="minorHAnsi"/>
                <w:i/>
              </w:rPr>
              <w:lastRenderedPageBreak/>
              <w:t xml:space="preserve">Navrhujeme stanovit cenu v rozmezí 16 - 17 </w:t>
            </w:r>
            <w:r w:rsidRPr="00421E96">
              <w:rPr>
                <w:rFonts w:cstheme="minorHAnsi"/>
                <w:i/>
              </w:rPr>
              <w:lastRenderedPageBreak/>
              <w:t>mil. Kč bez DPH.</w:t>
            </w:r>
          </w:p>
        </w:tc>
      </w:tr>
      <w:tr w:rsidR="009C7C82" w:rsidRPr="00421E96" w:rsidTr="00CA36C9">
        <w:trPr>
          <w:jc w:val="center"/>
        </w:trPr>
        <w:tc>
          <w:tcPr>
            <w:tcW w:w="3234" w:type="dxa"/>
            <w:vAlign w:val="center"/>
          </w:tcPr>
          <w:p w:rsidR="009C7C82" w:rsidRPr="00421E96" w:rsidRDefault="005055F3" w:rsidP="00CA36C9">
            <w:pPr>
              <w:spacing w:before="240" w:after="160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421E96">
              <w:rPr>
                <w:rFonts w:cstheme="minorHAnsi"/>
                <w:b/>
                <w:sz w:val="24"/>
                <w:szCs w:val="24"/>
              </w:rPr>
              <w:lastRenderedPageBreak/>
              <w:t>5. firma</w:t>
            </w:r>
          </w:p>
        </w:tc>
        <w:tc>
          <w:tcPr>
            <w:tcW w:w="589" w:type="dxa"/>
            <w:vAlign w:val="center"/>
          </w:tcPr>
          <w:p w:rsidR="009C7C82" w:rsidRPr="00421E96" w:rsidRDefault="009C7C82" w:rsidP="00F3279D">
            <w:pPr>
              <w:pStyle w:val="Odstavecseseznamem"/>
              <w:spacing w:before="240"/>
              <w:ind w:left="0"/>
              <w:contextualSpacing w:val="0"/>
              <w:rPr>
                <w:rFonts w:asciiTheme="minorHAnsi" w:hAnsiTheme="minorHAnsi" w:cstheme="minorHAnsi"/>
                <w:b/>
                <w:bCs/>
                <w:i/>
                <w:iCs/>
                <w:sz w:val="24"/>
              </w:rPr>
            </w:pPr>
            <w:r w:rsidRPr="00421E96">
              <w:rPr>
                <w:rFonts w:asciiTheme="minorHAnsi" w:hAnsiTheme="minorHAnsi" w:cstheme="minorHAnsi"/>
                <w:i/>
                <w:iCs/>
                <w:sz w:val="24"/>
                <w:lang w:eastAsia="cs-CZ"/>
              </w:rPr>
              <w:t>ne</w:t>
            </w:r>
          </w:p>
        </w:tc>
        <w:tc>
          <w:tcPr>
            <w:tcW w:w="3455" w:type="dxa"/>
            <w:vAlign w:val="center"/>
          </w:tcPr>
          <w:p w:rsidR="009C7C82" w:rsidRPr="00421E96" w:rsidRDefault="00861A11" w:rsidP="00F3279D">
            <w:pPr>
              <w:pStyle w:val="Odstavecseseznamem"/>
              <w:spacing w:before="240"/>
              <w:ind w:left="0"/>
              <w:contextualSpacing w:val="0"/>
              <w:rPr>
                <w:rFonts w:asciiTheme="minorHAnsi" w:hAnsiTheme="minorHAnsi" w:cstheme="minorHAnsi"/>
                <w:b/>
                <w:bCs/>
                <w:sz w:val="24"/>
              </w:rPr>
            </w:pPr>
            <w:r w:rsidRPr="00421E96">
              <w:rPr>
                <w:rFonts w:asciiTheme="minorHAnsi" w:hAnsiTheme="minorHAnsi" w:cstheme="minorHAnsi"/>
                <w:i/>
                <w:iCs/>
                <w:szCs w:val="22"/>
              </w:rPr>
              <w:t>Z hlediska naší zkušenosti pokládáme předpokládanou hodnotu investičních nákladů, ze kterých je prováděna kalkulace projektové ceny, za podhodnocenou.</w:t>
            </w:r>
          </w:p>
        </w:tc>
        <w:tc>
          <w:tcPr>
            <w:tcW w:w="2215" w:type="dxa"/>
            <w:vAlign w:val="center"/>
          </w:tcPr>
          <w:p w:rsidR="009C7C82" w:rsidRPr="00421E96" w:rsidRDefault="00861A11" w:rsidP="00F3279D">
            <w:pPr>
              <w:pStyle w:val="Odstavecseseznamem"/>
              <w:spacing w:before="240"/>
              <w:ind w:left="0"/>
              <w:contextualSpacing w:val="0"/>
              <w:rPr>
                <w:rFonts w:asciiTheme="minorHAnsi" w:hAnsiTheme="minorHAnsi" w:cstheme="minorHAnsi"/>
                <w:b/>
                <w:bCs/>
                <w:sz w:val="24"/>
              </w:rPr>
            </w:pPr>
            <w:r w:rsidRPr="00421E96">
              <w:rPr>
                <w:rFonts w:asciiTheme="minorHAnsi" w:hAnsiTheme="minorHAnsi" w:cstheme="minorHAnsi"/>
                <w:i/>
                <w:iCs/>
                <w:szCs w:val="22"/>
              </w:rPr>
              <w:t>Navrhujeme stanovit cenu v rozmezí 16 - 17 mil. Kč bez DPH.</w:t>
            </w:r>
          </w:p>
        </w:tc>
      </w:tr>
      <w:tr w:rsidR="009C7C82" w:rsidRPr="00421E96" w:rsidTr="00CA36C9">
        <w:trPr>
          <w:jc w:val="center"/>
        </w:trPr>
        <w:tc>
          <w:tcPr>
            <w:tcW w:w="3234" w:type="dxa"/>
            <w:vAlign w:val="center"/>
          </w:tcPr>
          <w:p w:rsidR="009C7C82" w:rsidRPr="00421E96" w:rsidRDefault="005055F3" w:rsidP="00CA36C9">
            <w:pPr>
              <w:pStyle w:val="Odstavecseseznamem"/>
              <w:spacing w:before="240" w:after="160" w:line="360" w:lineRule="auto"/>
              <w:ind w:left="0"/>
              <w:contextualSpacing w:val="0"/>
              <w:rPr>
                <w:rFonts w:asciiTheme="minorHAnsi" w:hAnsiTheme="minorHAnsi" w:cstheme="minorHAnsi"/>
                <w:b/>
                <w:bCs/>
                <w:sz w:val="24"/>
                <w:lang w:eastAsia="cs-CZ"/>
              </w:rPr>
            </w:pPr>
            <w:r w:rsidRPr="00421E96">
              <w:rPr>
                <w:rFonts w:asciiTheme="minorHAnsi" w:hAnsiTheme="minorHAnsi" w:cstheme="minorHAnsi"/>
                <w:b/>
                <w:color w:val="000000"/>
                <w:sz w:val="24"/>
              </w:rPr>
              <w:t>6. firma</w:t>
            </w:r>
          </w:p>
        </w:tc>
        <w:tc>
          <w:tcPr>
            <w:tcW w:w="589" w:type="dxa"/>
            <w:vAlign w:val="center"/>
          </w:tcPr>
          <w:p w:rsidR="009C7C82" w:rsidRPr="00421E96" w:rsidRDefault="009C7C82" w:rsidP="00F3279D">
            <w:pPr>
              <w:pStyle w:val="Odstavecseseznamem"/>
              <w:spacing w:before="240"/>
              <w:ind w:left="0"/>
              <w:contextualSpacing w:val="0"/>
              <w:rPr>
                <w:rFonts w:asciiTheme="minorHAnsi" w:hAnsiTheme="minorHAnsi" w:cstheme="minorHAnsi"/>
                <w:b/>
                <w:bCs/>
                <w:i/>
                <w:iCs/>
                <w:sz w:val="24"/>
              </w:rPr>
            </w:pPr>
            <w:r w:rsidRPr="00421E96">
              <w:rPr>
                <w:rFonts w:asciiTheme="minorHAnsi" w:hAnsiTheme="minorHAnsi" w:cstheme="minorHAnsi"/>
                <w:i/>
                <w:iCs/>
                <w:sz w:val="24"/>
                <w:lang w:eastAsia="cs-CZ"/>
              </w:rPr>
              <w:t>ne</w:t>
            </w:r>
          </w:p>
        </w:tc>
        <w:tc>
          <w:tcPr>
            <w:tcW w:w="3455" w:type="dxa"/>
            <w:vAlign w:val="center"/>
          </w:tcPr>
          <w:p w:rsidR="009C7C82" w:rsidRPr="00421E96" w:rsidRDefault="009C7C82" w:rsidP="00F3279D">
            <w:pPr>
              <w:pStyle w:val="Odstavecseseznamem"/>
              <w:spacing w:before="240"/>
              <w:ind w:left="0"/>
              <w:contextualSpacing w:val="0"/>
              <w:rPr>
                <w:rFonts w:asciiTheme="minorHAnsi" w:hAnsiTheme="minorHAnsi" w:cstheme="minorHAnsi"/>
                <w:b/>
                <w:bCs/>
                <w:i/>
                <w:iCs/>
                <w:sz w:val="24"/>
              </w:rPr>
            </w:pPr>
          </w:p>
        </w:tc>
        <w:tc>
          <w:tcPr>
            <w:tcW w:w="2215" w:type="dxa"/>
            <w:vAlign w:val="center"/>
          </w:tcPr>
          <w:p w:rsidR="009C7C82" w:rsidRPr="00421E96" w:rsidRDefault="00CA36C9" w:rsidP="00F3279D">
            <w:pPr>
              <w:spacing w:before="240" w:after="160"/>
              <w:jc w:val="both"/>
              <w:rPr>
                <w:rFonts w:cstheme="minorHAnsi"/>
                <w:i/>
              </w:rPr>
            </w:pPr>
            <w:r w:rsidRPr="00421E96">
              <w:rPr>
                <w:rFonts w:cstheme="minorHAnsi"/>
                <w:i/>
              </w:rPr>
              <w:t>V případě požadavku zpracování PD v .dwg tak ANO, pokud bude zadavatel požadovat zpracovat PD v BIM, předpoklad navýšení ceny PD cca o 4</w:t>
            </w:r>
            <w:r w:rsidR="00C06CDC" w:rsidRPr="00421E96">
              <w:rPr>
                <w:rFonts w:cstheme="minorHAnsi"/>
                <w:i/>
              </w:rPr>
              <w:t xml:space="preserve"> </w:t>
            </w:r>
            <w:r w:rsidRPr="00421E96">
              <w:rPr>
                <w:rFonts w:cstheme="minorHAnsi"/>
                <w:i/>
              </w:rPr>
              <w:t>mi</w:t>
            </w:r>
            <w:r w:rsidR="00C06CDC" w:rsidRPr="00421E96">
              <w:rPr>
                <w:rFonts w:cstheme="minorHAnsi"/>
                <w:i/>
              </w:rPr>
              <w:t>l.</w:t>
            </w:r>
            <w:r w:rsidRPr="00421E96">
              <w:rPr>
                <w:rFonts w:cstheme="minorHAnsi"/>
                <w:i/>
              </w:rPr>
              <w:t xml:space="preserve"> Kč + DPH.</w:t>
            </w:r>
          </w:p>
        </w:tc>
      </w:tr>
      <w:tr w:rsidR="009C7C82" w:rsidRPr="00421E96" w:rsidTr="00CA36C9">
        <w:trPr>
          <w:jc w:val="center"/>
        </w:trPr>
        <w:tc>
          <w:tcPr>
            <w:tcW w:w="3234" w:type="dxa"/>
            <w:vAlign w:val="center"/>
          </w:tcPr>
          <w:p w:rsidR="009C7C82" w:rsidRPr="00421E96" w:rsidRDefault="005055F3" w:rsidP="00CA36C9">
            <w:pPr>
              <w:tabs>
                <w:tab w:val="left" w:pos="426"/>
              </w:tabs>
              <w:spacing w:before="240" w:after="160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421E96">
              <w:rPr>
                <w:rFonts w:cstheme="minorHAnsi"/>
                <w:b/>
                <w:sz w:val="24"/>
                <w:szCs w:val="24"/>
              </w:rPr>
              <w:t>7. firma</w:t>
            </w:r>
          </w:p>
        </w:tc>
        <w:tc>
          <w:tcPr>
            <w:tcW w:w="589" w:type="dxa"/>
            <w:vAlign w:val="center"/>
          </w:tcPr>
          <w:p w:rsidR="009C7C82" w:rsidRPr="00421E96" w:rsidRDefault="009C7C82" w:rsidP="00F3279D">
            <w:pPr>
              <w:pStyle w:val="Odstavecseseznamem"/>
              <w:spacing w:before="240"/>
              <w:ind w:left="0"/>
              <w:contextualSpacing w:val="0"/>
              <w:rPr>
                <w:rFonts w:asciiTheme="minorHAnsi" w:hAnsiTheme="minorHAnsi" w:cstheme="minorHAnsi"/>
                <w:b/>
                <w:bCs/>
                <w:i/>
                <w:iCs/>
                <w:sz w:val="24"/>
              </w:rPr>
            </w:pPr>
            <w:r w:rsidRPr="00421E96">
              <w:rPr>
                <w:rFonts w:asciiTheme="minorHAnsi" w:hAnsiTheme="minorHAnsi" w:cstheme="minorHAnsi"/>
                <w:i/>
                <w:iCs/>
                <w:sz w:val="24"/>
                <w:lang w:eastAsia="cs-CZ"/>
              </w:rPr>
              <w:t>ne</w:t>
            </w:r>
          </w:p>
        </w:tc>
        <w:tc>
          <w:tcPr>
            <w:tcW w:w="3455" w:type="dxa"/>
            <w:vAlign w:val="center"/>
          </w:tcPr>
          <w:p w:rsidR="00CA36C9" w:rsidRPr="00421E96" w:rsidRDefault="00CA36C9" w:rsidP="00F3279D">
            <w:pPr>
              <w:pStyle w:val="Default"/>
              <w:spacing w:before="240" w:after="240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421E96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Tato výše finančních prostředků je s ohledem na celkový předmět plnění nedostatečná. Poskytnutá studie obsahuje předpokládanou výši investičních nákladů a náklady na projektové práce z roku 2016. </w:t>
            </w:r>
          </w:p>
          <w:p w:rsidR="00CA36C9" w:rsidRPr="00421E96" w:rsidRDefault="00CA36C9" w:rsidP="00F3279D">
            <w:pPr>
              <w:pStyle w:val="Default"/>
              <w:spacing w:before="240" w:after="240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421E96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Zadavatel předpokládá investiční náklady 202,8 mil. Kč bez DPH. (vycházející ze studie z roku 2016) </w:t>
            </w:r>
          </w:p>
          <w:p w:rsidR="00CA36C9" w:rsidRPr="00421E96" w:rsidRDefault="00CA36C9" w:rsidP="00F3279D">
            <w:pPr>
              <w:pStyle w:val="Default"/>
              <w:spacing w:before="240" w:after="240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421E96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Podle oficiální a uznávané kalkulačky ČKA pro pozemní a krajinné stavby, kam byly zadány parametry z poskytnuté studie</w:t>
            </w:r>
            <w:r w:rsidR="00CF6A3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,</w:t>
            </w:r>
            <w:r w:rsidRPr="00421E96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vychází předpokládaná hodnota veřejné zakázky na 20,4 mil. Kč bez DPH. </w:t>
            </w:r>
          </w:p>
          <w:p w:rsidR="009C7C82" w:rsidRPr="00421E96" w:rsidRDefault="00CA36C9" w:rsidP="00F3279D">
            <w:pPr>
              <w:pStyle w:val="Odstavecseseznamem"/>
              <w:spacing w:before="240" w:after="240"/>
              <w:ind w:left="0"/>
              <w:contextualSpacing w:val="0"/>
              <w:rPr>
                <w:rFonts w:asciiTheme="minorHAnsi" w:hAnsiTheme="minorHAnsi" w:cstheme="minorHAnsi"/>
                <w:b/>
                <w:bCs/>
                <w:i/>
                <w:iCs/>
                <w:sz w:val="24"/>
              </w:rPr>
            </w:pPr>
            <w:r w:rsidRPr="00421E96">
              <w:rPr>
                <w:rFonts w:asciiTheme="minorHAnsi" w:hAnsiTheme="minorHAnsi" w:cstheme="minorHAnsi"/>
                <w:i/>
                <w:iCs/>
                <w:szCs w:val="22"/>
              </w:rPr>
              <w:t>Tudíž by měla být stanovena předpokládaná hodnota veřejné zakázky na rok 2019 nikoliv z roku 2016.</w:t>
            </w:r>
          </w:p>
        </w:tc>
        <w:tc>
          <w:tcPr>
            <w:tcW w:w="2215" w:type="dxa"/>
            <w:vAlign w:val="center"/>
          </w:tcPr>
          <w:p w:rsidR="009C7C82" w:rsidRPr="00421E96" w:rsidRDefault="00D353D4" w:rsidP="00F3279D">
            <w:pPr>
              <w:pStyle w:val="Odstavecseseznamem"/>
              <w:spacing w:before="240"/>
              <w:ind w:left="0"/>
              <w:contextualSpacing w:val="0"/>
              <w:rPr>
                <w:rFonts w:asciiTheme="minorHAnsi" w:hAnsiTheme="minorHAnsi" w:cstheme="minorHAnsi"/>
                <w:i/>
                <w:iCs/>
                <w:sz w:val="24"/>
              </w:rPr>
            </w:pPr>
            <w:r w:rsidRPr="00421E96">
              <w:rPr>
                <w:rFonts w:asciiTheme="minorHAnsi" w:hAnsiTheme="minorHAnsi" w:cstheme="minorHAnsi"/>
                <w:i/>
                <w:iCs/>
                <w:sz w:val="24"/>
              </w:rPr>
              <w:t>20 400 000 Kč bez DPH</w:t>
            </w:r>
          </w:p>
        </w:tc>
      </w:tr>
    </w:tbl>
    <w:p w:rsidR="000B7CDB" w:rsidRPr="00421E96" w:rsidRDefault="000B7CDB" w:rsidP="00F3279D">
      <w:pPr>
        <w:spacing w:before="240" w:line="276" w:lineRule="auto"/>
        <w:ind w:left="-142"/>
        <w:jc w:val="both"/>
        <w:rPr>
          <w:rFonts w:cstheme="minorHAnsi"/>
          <w:b/>
          <w:bCs/>
          <w:sz w:val="24"/>
        </w:rPr>
      </w:pPr>
      <w:r w:rsidRPr="00421E96">
        <w:rPr>
          <w:rFonts w:cstheme="minorHAnsi"/>
          <w:b/>
          <w:bCs/>
          <w:sz w:val="24"/>
        </w:rPr>
        <w:t xml:space="preserve">Zhodnocení odpovědí: </w:t>
      </w:r>
      <w:r w:rsidRPr="008A7B28">
        <w:rPr>
          <w:rFonts w:cstheme="minorHAnsi"/>
          <w:b/>
          <w:bCs/>
          <w:i/>
          <w:sz w:val="24"/>
        </w:rPr>
        <w:t>Všechny firmy odpověděly záporně. Dotaz má vliv na změnu v zadávací dokumentaci, předpokládanou hodnotu zakázky jsme zvýšili na 1</w:t>
      </w:r>
      <w:r w:rsidR="00B34EAC" w:rsidRPr="008A7B28">
        <w:rPr>
          <w:rFonts w:cstheme="minorHAnsi"/>
          <w:b/>
          <w:bCs/>
          <w:i/>
          <w:sz w:val="24"/>
        </w:rPr>
        <w:t>6</w:t>
      </w:r>
      <w:r w:rsidR="00CF6A39">
        <w:rPr>
          <w:rFonts w:cstheme="minorHAnsi"/>
          <w:b/>
          <w:bCs/>
          <w:i/>
          <w:sz w:val="24"/>
        </w:rPr>
        <w:t>.</w:t>
      </w:r>
      <w:r w:rsidRPr="008A7B28">
        <w:rPr>
          <w:rFonts w:cstheme="minorHAnsi"/>
          <w:b/>
          <w:bCs/>
          <w:i/>
          <w:sz w:val="24"/>
        </w:rPr>
        <w:t>000</w:t>
      </w:r>
      <w:r w:rsidR="00CF6A39">
        <w:rPr>
          <w:rFonts w:cstheme="minorHAnsi"/>
          <w:b/>
          <w:bCs/>
          <w:i/>
          <w:sz w:val="24"/>
        </w:rPr>
        <w:t>.</w:t>
      </w:r>
      <w:r w:rsidRPr="008A7B28">
        <w:rPr>
          <w:rFonts w:cstheme="minorHAnsi"/>
          <w:b/>
          <w:bCs/>
          <w:i/>
          <w:sz w:val="24"/>
        </w:rPr>
        <w:t>000</w:t>
      </w:r>
      <w:r w:rsidR="00CF6A39">
        <w:rPr>
          <w:rFonts w:cstheme="minorHAnsi"/>
          <w:b/>
          <w:bCs/>
          <w:i/>
          <w:sz w:val="24"/>
        </w:rPr>
        <w:t>,-</w:t>
      </w:r>
      <w:r w:rsidRPr="008A7B28">
        <w:rPr>
          <w:rFonts w:cstheme="minorHAnsi"/>
          <w:b/>
          <w:bCs/>
          <w:i/>
          <w:sz w:val="24"/>
        </w:rPr>
        <w:t xml:space="preserve"> Kč </w:t>
      </w:r>
      <w:r w:rsidR="00E57EC9" w:rsidRPr="008A7B28">
        <w:rPr>
          <w:rFonts w:cstheme="minorHAnsi"/>
          <w:b/>
          <w:bCs/>
          <w:i/>
          <w:sz w:val="24"/>
        </w:rPr>
        <w:br/>
      </w:r>
      <w:r w:rsidRPr="008A7B28">
        <w:rPr>
          <w:rFonts w:cstheme="minorHAnsi"/>
          <w:b/>
          <w:bCs/>
          <w:i/>
          <w:sz w:val="24"/>
        </w:rPr>
        <w:t>bez DPH.</w:t>
      </w:r>
      <w:bookmarkStart w:id="0" w:name="_GoBack"/>
      <w:bookmarkEnd w:id="0"/>
    </w:p>
    <w:p w:rsidR="00E57EC9" w:rsidRPr="00137EE2" w:rsidRDefault="00E57EC9" w:rsidP="00F3279D">
      <w:pPr>
        <w:pStyle w:val="Odstavecseseznamem"/>
        <w:numPr>
          <w:ilvl w:val="0"/>
          <w:numId w:val="4"/>
        </w:numPr>
        <w:spacing w:before="240" w:line="276" w:lineRule="auto"/>
        <w:ind w:left="284" w:hanging="284"/>
        <w:contextualSpacing w:val="0"/>
        <w:rPr>
          <w:rFonts w:asciiTheme="minorHAnsi" w:hAnsiTheme="minorHAnsi" w:cstheme="minorHAnsi"/>
          <w:b/>
          <w:bCs/>
          <w:sz w:val="24"/>
          <w:u w:val="single"/>
        </w:rPr>
      </w:pPr>
      <w:r w:rsidRPr="00137EE2">
        <w:rPr>
          <w:rFonts w:asciiTheme="minorHAnsi" w:hAnsiTheme="minorHAnsi" w:cstheme="minorHAnsi"/>
          <w:b/>
          <w:bCs/>
          <w:sz w:val="24"/>
          <w:u w:val="single"/>
        </w:rPr>
        <w:lastRenderedPageBreak/>
        <w:t>Dotaz</w:t>
      </w:r>
    </w:p>
    <w:p w:rsidR="00A13052" w:rsidRPr="00421E96" w:rsidRDefault="00A13052" w:rsidP="00F3279D">
      <w:pPr>
        <w:spacing w:line="276" w:lineRule="auto"/>
        <w:rPr>
          <w:rFonts w:cstheme="minorHAnsi"/>
          <w:b/>
          <w:bCs/>
          <w:sz w:val="24"/>
        </w:rPr>
      </w:pPr>
      <w:r w:rsidRPr="00421E96">
        <w:rPr>
          <w:rFonts w:cstheme="minorHAnsi"/>
          <w:b/>
          <w:bCs/>
          <w:sz w:val="24"/>
        </w:rPr>
        <w:t xml:space="preserve">Zadavatel rozdělil předmět plnění veřejné zakázky do několika výkonových fází (VF1 – VF5). U každé Výkonové fáze byl stanoven maximální dílčí časový milník. </w:t>
      </w:r>
    </w:p>
    <w:p w:rsidR="00A13052" w:rsidRPr="00421E96" w:rsidRDefault="00A13052" w:rsidP="00F3279D">
      <w:pPr>
        <w:spacing w:before="240" w:line="276" w:lineRule="auto"/>
        <w:rPr>
          <w:rFonts w:cstheme="minorHAnsi"/>
          <w:b/>
          <w:bCs/>
          <w:sz w:val="24"/>
        </w:rPr>
      </w:pPr>
      <w:r w:rsidRPr="00421E96">
        <w:rPr>
          <w:rFonts w:cstheme="minorHAnsi"/>
          <w:b/>
          <w:bCs/>
          <w:sz w:val="24"/>
        </w:rPr>
        <w:t xml:space="preserve">Zadavatel však nepředpokládá, že bude vždy využita celková časová dotace každé jednotlivé Výkonové fáze a požaduje dokončení všech fází projektové dokumentace do 250 dnů. Do této lhůty se nezapočítává doba, kdy jsou podklady ve schvalovacím procesu u orgánů veřejné správy. </w:t>
      </w:r>
    </w:p>
    <w:p w:rsidR="002E0577" w:rsidRPr="00421E96" w:rsidRDefault="00A13052" w:rsidP="00F3279D">
      <w:pPr>
        <w:spacing w:before="240" w:line="276" w:lineRule="auto"/>
        <w:rPr>
          <w:rFonts w:cstheme="minorHAnsi"/>
          <w:b/>
          <w:bCs/>
          <w:sz w:val="24"/>
        </w:rPr>
      </w:pPr>
      <w:r w:rsidRPr="00421E96">
        <w:rPr>
          <w:rFonts w:cstheme="minorHAnsi"/>
          <w:b/>
          <w:bCs/>
          <w:sz w:val="24"/>
        </w:rPr>
        <w:t xml:space="preserve">Je tato předpokládaná časová dotace na zpracování požadované dokumentace z vašeho pohledu dostatečná? </w:t>
      </w:r>
    </w:p>
    <w:p w:rsidR="002E0577" w:rsidRPr="00421E96" w:rsidRDefault="002E0577" w:rsidP="00F3279D">
      <w:pPr>
        <w:pStyle w:val="Odstavecseseznamem"/>
        <w:spacing w:before="240" w:line="276" w:lineRule="auto"/>
        <w:ind w:left="425"/>
        <w:contextualSpacing w:val="0"/>
        <w:rPr>
          <w:rFonts w:asciiTheme="minorHAnsi" w:hAnsiTheme="minorHAnsi" w:cstheme="minorHAnsi"/>
          <w:i/>
          <w:sz w:val="24"/>
        </w:rPr>
      </w:pPr>
      <w:r w:rsidRPr="00421E96">
        <w:rPr>
          <w:rFonts w:asciiTheme="minorHAnsi" w:hAnsiTheme="minorHAnsi" w:cstheme="minorHAnsi"/>
          <w:sz w:val="24"/>
        </w:rPr>
        <w:t xml:space="preserve">ANO / NE </w:t>
      </w:r>
      <w:r w:rsidRPr="00421E96">
        <w:rPr>
          <w:rFonts w:asciiTheme="minorHAnsi" w:hAnsiTheme="minorHAnsi" w:cstheme="minorHAnsi"/>
          <w:i/>
          <w:sz w:val="24"/>
        </w:rPr>
        <w:t>(účastník uvede konstruktivní připomínky)</w:t>
      </w:r>
    </w:p>
    <w:tbl>
      <w:tblPr>
        <w:tblStyle w:val="Mkatabulky"/>
        <w:tblW w:w="9067" w:type="dxa"/>
        <w:jc w:val="center"/>
        <w:tblLook w:val="04A0" w:firstRow="1" w:lastRow="0" w:firstColumn="1" w:lastColumn="0" w:noHBand="0" w:noVBand="1"/>
      </w:tblPr>
      <w:tblGrid>
        <w:gridCol w:w="3253"/>
        <w:gridCol w:w="853"/>
        <w:gridCol w:w="4961"/>
      </w:tblGrid>
      <w:tr w:rsidR="00D96FE3" w:rsidRPr="00421E96" w:rsidTr="00D52123">
        <w:trPr>
          <w:jc w:val="center"/>
        </w:trPr>
        <w:tc>
          <w:tcPr>
            <w:tcW w:w="3253" w:type="dxa"/>
            <w:vAlign w:val="center"/>
          </w:tcPr>
          <w:p w:rsidR="00D96FE3" w:rsidRPr="00421E96" w:rsidRDefault="000B7CDB" w:rsidP="00B566A5">
            <w:pPr>
              <w:spacing w:before="240" w:after="160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421E96">
              <w:rPr>
                <w:rFonts w:cstheme="minorHAnsi"/>
                <w:b/>
                <w:sz w:val="24"/>
                <w:szCs w:val="24"/>
              </w:rPr>
              <w:t>1. firma</w:t>
            </w:r>
          </w:p>
        </w:tc>
        <w:tc>
          <w:tcPr>
            <w:tcW w:w="853" w:type="dxa"/>
            <w:vAlign w:val="center"/>
          </w:tcPr>
          <w:p w:rsidR="00D96FE3" w:rsidRPr="00421E96" w:rsidRDefault="000B7CDB" w:rsidP="00B566A5">
            <w:pPr>
              <w:pStyle w:val="Odstavecseseznamem"/>
              <w:spacing w:before="240"/>
              <w:ind w:left="0"/>
              <w:contextualSpacing w:val="0"/>
              <w:rPr>
                <w:rFonts w:asciiTheme="minorHAnsi" w:hAnsiTheme="minorHAnsi" w:cstheme="minorHAnsi"/>
                <w:i/>
                <w:sz w:val="24"/>
              </w:rPr>
            </w:pPr>
            <w:r w:rsidRPr="00421E96">
              <w:rPr>
                <w:rFonts w:asciiTheme="minorHAnsi" w:hAnsiTheme="minorHAnsi" w:cstheme="minorHAnsi"/>
                <w:i/>
                <w:sz w:val="24"/>
              </w:rPr>
              <w:t>N</w:t>
            </w:r>
            <w:r w:rsidR="0043498D" w:rsidRPr="00421E96">
              <w:rPr>
                <w:rFonts w:asciiTheme="minorHAnsi" w:hAnsiTheme="minorHAnsi" w:cstheme="minorHAnsi"/>
                <w:i/>
                <w:sz w:val="24"/>
              </w:rPr>
              <w:t>e</w:t>
            </w:r>
          </w:p>
        </w:tc>
        <w:tc>
          <w:tcPr>
            <w:tcW w:w="4961" w:type="dxa"/>
            <w:vAlign w:val="center"/>
          </w:tcPr>
          <w:p w:rsidR="00D96FE3" w:rsidRPr="00421E96" w:rsidRDefault="0043498D" w:rsidP="00B566A5">
            <w:pPr>
              <w:pStyle w:val="Odstavecseseznamem"/>
              <w:spacing w:before="240"/>
              <w:ind w:left="0"/>
              <w:contextualSpacing w:val="0"/>
              <w:rPr>
                <w:rFonts w:asciiTheme="minorHAnsi" w:hAnsiTheme="minorHAnsi" w:cstheme="minorHAnsi"/>
                <w:i/>
                <w:sz w:val="24"/>
              </w:rPr>
            </w:pPr>
            <w:r w:rsidRPr="00421E96">
              <w:rPr>
                <w:rFonts w:asciiTheme="minorHAnsi" w:hAnsiTheme="minorHAnsi" w:cstheme="minorHAnsi"/>
                <w:i/>
                <w:iCs/>
                <w:szCs w:val="22"/>
              </w:rPr>
              <w:t>320 dnů vzhledem k nezapočítané době schvalovacího procesu PD u zadavatele</w:t>
            </w:r>
            <w:r w:rsidR="00C5072C" w:rsidRPr="00421E96">
              <w:rPr>
                <w:rFonts w:asciiTheme="minorHAnsi" w:hAnsiTheme="minorHAnsi" w:cstheme="minorHAnsi"/>
                <w:i/>
                <w:iCs/>
                <w:szCs w:val="22"/>
              </w:rPr>
              <w:t>.</w:t>
            </w:r>
          </w:p>
        </w:tc>
      </w:tr>
      <w:tr w:rsidR="00D96FE3" w:rsidRPr="00421E96" w:rsidTr="00D52123">
        <w:trPr>
          <w:jc w:val="center"/>
        </w:trPr>
        <w:tc>
          <w:tcPr>
            <w:tcW w:w="3253" w:type="dxa"/>
            <w:vAlign w:val="center"/>
          </w:tcPr>
          <w:p w:rsidR="00D96FE3" w:rsidRPr="00421E96" w:rsidRDefault="000B7CDB" w:rsidP="00B566A5">
            <w:pPr>
              <w:spacing w:before="240" w:after="160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421E96">
              <w:rPr>
                <w:rFonts w:cstheme="minorHAnsi"/>
                <w:b/>
                <w:sz w:val="24"/>
                <w:szCs w:val="24"/>
              </w:rPr>
              <w:t>2. firma</w:t>
            </w:r>
          </w:p>
        </w:tc>
        <w:tc>
          <w:tcPr>
            <w:tcW w:w="853" w:type="dxa"/>
            <w:vAlign w:val="center"/>
          </w:tcPr>
          <w:p w:rsidR="00D96FE3" w:rsidRPr="00421E96" w:rsidRDefault="000B7CDB" w:rsidP="00B566A5">
            <w:pPr>
              <w:pStyle w:val="Odstavecseseznamem"/>
              <w:spacing w:before="240"/>
              <w:ind w:left="0"/>
              <w:contextualSpacing w:val="0"/>
              <w:rPr>
                <w:rFonts w:asciiTheme="minorHAnsi" w:hAnsiTheme="minorHAnsi" w:cstheme="minorHAnsi"/>
                <w:i/>
                <w:sz w:val="24"/>
              </w:rPr>
            </w:pPr>
            <w:r w:rsidRPr="00421E96">
              <w:rPr>
                <w:rFonts w:asciiTheme="minorHAnsi" w:hAnsiTheme="minorHAnsi" w:cstheme="minorHAnsi"/>
                <w:i/>
                <w:sz w:val="24"/>
              </w:rPr>
              <w:t>A</w:t>
            </w:r>
            <w:r w:rsidR="0043498D" w:rsidRPr="00421E96">
              <w:rPr>
                <w:rFonts w:asciiTheme="minorHAnsi" w:hAnsiTheme="minorHAnsi" w:cstheme="minorHAnsi"/>
                <w:i/>
                <w:sz w:val="24"/>
              </w:rPr>
              <w:t>no</w:t>
            </w:r>
          </w:p>
        </w:tc>
        <w:tc>
          <w:tcPr>
            <w:tcW w:w="4961" w:type="dxa"/>
            <w:vAlign w:val="center"/>
          </w:tcPr>
          <w:p w:rsidR="00D96FE3" w:rsidRPr="00421E96" w:rsidRDefault="0043498D" w:rsidP="00B566A5">
            <w:pPr>
              <w:pStyle w:val="Odstavecseseznamem"/>
              <w:spacing w:before="240"/>
              <w:ind w:left="0"/>
              <w:contextualSpacing w:val="0"/>
              <w:rPr>
                <w:rFonts w:asciiTheme="minorHAnsi" w:hAnsiTheme="minorHAnsi" w:cstheme="minorHAnsi"/>
                <w:i/>
                <w:sz w:val="24"/>
              </w:rPr>
            </w:pPr>
            <w:r w:rsidRPr="00421E96">
              <w:rPr>
                <w:rFonts w:asciiTheme="minorHAnsi" w:hAnsiTheme="minorHAnsi" w:cstheme="minorHAnsi"/>
                <w:i/>
                <w:iCs/>
              </w:rPr>
              <w:t>250 dnů není čerpáno kontinuálně</w:t>
            </w:r>
            <w:r w:rsidR="00C5072C" w:rsidRPr="00421E96">
              <w:rPr>
                <w:rFonts w:asciiTheme="minorHAnsi" w:hAnsiTheme="minorHAnsi" w:cstheme="minorHAnsi"/>
                <w:i/>
                <w:iCs/>
              </w:rPr>
              <w:t>.</w:t>
            </w:r>
          </w:p>
        </w:tc>
      </w:tr>
      <w:tr w:rsidR="00D96FE3" w:rsidRPr="00421E96" w:rsidTr="00D52123">
        <w:trPr>
          <w:jc w:val="center"/>
        </w:trPr>
        <w:tc>
          <w:tcPr>
            <w:tcW w:w="3253" w:type="dxa"/>
            <w:vAlign w:val="center"/>
          </w:tcPr>
          <w:p w:rsidR="00D96FE3" w:rsidRPr="00421E96" w:rsidRDefault="000B7CDB" w:rsidP="00B566A5">
            <w:pPr>
              <w:spacing w:before="240" w:after="160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421E96">
              <w:rPr>
                <w:rFonts w:cstheme="minorHAnsi"/>
                <w:b/>
                <w:sz w:val="24"/>
                <w:szCs w:val="24"/>
              </w:rPr>
              <w:t>3. firma</w:t>
            </w:r>
          </w:p>
        </w:tc>
        <w:tc>
          <w:tcPr>
            <w:tcW w:w="853" w:type="dxa"/>
            <w:vAlign w:val="center"/>
          </w:tcPr>
          <w:p w:rsidR="00D96FE3" w:rsidRPr="00421E96" w:rsidRDefault="000B7CDB" w:rsidP="00B566A5">
            <w:pPr>
              <w:pStyle w:val="Odstavecseseznamem"/>
              <w:spacing w:before="240"/>
              <w:ind w:left="0"/>
              <w:contextualSpacing w:val="0"/>
              <w:rPr>
                <w:rFonts w:asciiTheme="minorHAnsi" w:hAnsiTheme="minorHAnsi" w:cstheme="minorHAnsi"/>
                <w:i/>
                <w:sz w:val="24"/>
              </w:rPr>
            </w:pPr>
            <w:r w:rsidRPr="00421E96">
              <w:rPr>
                <w:rFonts w:asciiTheme="minorHAnsi" w:hAnsiTheme="minorHAnsi" w:cstheme="minorHAnsi"/>
                <w:i/>
                <w:sz w:val="24"/>
              </w:rPr>
              <w:t>A</w:t>
            </w:r>
            <w:r w:rsidR="00D52123" w:rsidRPr="00421E96">
              <w:rPr>
                <w:rFonts w:asciiTheme="minorHAnsi" w:hAnsiTheme="minorHAnsi" w:cstheme="minorHAnsi"/>
                <w:i/>
                <w:sz w:val="24"/>
              </w:rPr>
              <w:t>no</w:t>
            </w:r>
          </w:p>
        </w:tc>
        <w:tc>
          <w:tcPr>
            <w:tcW w:w="4961" w:type="dxa"/>
            <w:vAlign w:val="center"/>
          </w:tcPr>
          <w:p w:rsidR="00D96FE3" w:rsidRPr="00421E96" w:rsidRDefault="00D96FE3" w:rsidP="00B566A5">
            <w:pPr>
              <w:pStyle w:val="Odstavecseseznamem"/>
              <w:spacing w:before="240"/>
              <w:ind w:left="0"/>
              <w:contextualSpacing w:val="0"/>
              <w:rPr>
                <w:rFonts w:asciiTheme="minorHAnsi" w:hAnsiTheme="minorHAnsi" w:cstheme="minorHAnsi"/>
                <w:i/>
                <w:sz w:val="24"/>
              </w:rPr>
            </w:pPr>
          </w:p>
        </w:tc>
      </w:tr>
      <w:tr w:rsidR="00D96FE3" w:rsidRPr="00421E96" w:rsidTr="00D52123">
        <w:trPr>
          <w:jc w:val="center"/>
        </w:trPr>
        <w:tc>
          <w:tcPr>
            <w:tcW w:w="3253" w:type="dxa"/>
            <w:vAlign w:val="center"/>
          </w:tcPr>
          <w:p w:rsidR="00D96FE3" w:rsidRPr="00421E96" w:rsidRDefault="000B7CDB" w:rsidP="00B566A5">
            <w:pPr>
              <w:spacing w:before="240" w:after="160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421E96">
              <w:rPr>
                <w:rFonts w:cstheme="minorHAnsi"/>
                <w:b/>
                <w:sz w:val="24"/>
                <w:szCs w:val="24"/>
              </w:rPr>
              <w:t>4. firma</w:t>
            </w:r>
          </w:p>
        </w:tc>
        <w:tc>
          <w:tcPr>
            <w:tcW w:w="853" w:type="dxa"/>
            <w:vAlign w:val="center"/>
          </w:tcPr>
          <w:p w:rsidR="00D96FE3" w:rsidRPr="00421E96" w:rsidRDefault="000B7CDB" w:rsidP="00B566A5">
            <w:pPr>
              <w:pStyle w:val="Odstavecseseznamem"/>
              <w:spacing w:before="240"/>
              <w:ind w:left="0"/>
              <w:contextualSpacing w:val="0"/>
              <w:rPr>
                <w:rFonts w:asciiTheme="minorHAnsi" w:hAnsiTheme="minorHAnsi" w:cstheme="minorHAnsi"/>
                <w:i/>
                <w:sz w:val="24"/>
              </w:rPr>
            </w:pPr>
            <w:r w:rsidRPr="00421E96">
              <w:rPr>
                <w:rFonts w:asciiTheme="minorHAnsi" w:hAnsiTheme="minorHAnsi" w:cstheme="minorHAnsi"/>
                <w:i/>
                <w:sz w:val="24"/>
              </w:rPr>
              <w:t>A</w:t>
            </w:r>
            <w:r w:rsidR="00D52123" w:rsidRPr="00421E96">
              <w:rPr>
                <w:rFonts w:asciiTheme="minorHAnsi" w:hAnsiTheme="minorHAnsi" w:cstheme="minorHAnsi"/>
                <w:i/>
                <w:sz w:val="24"/>
              </w:rPr>
              <w:t>no</w:t>
            </w:r>
          </w:p>
        </w:tc>
        <w:tc>
          <w:tcPr>
            <w:tcW w:w="4961" w:type="dxa"/>
            <w:vAlign w:val="center"/>
          </w:tcPr>
          <w:p w:rsidR="00D96FE3" w:rsidRPr="00421E96" w:rsidRDefault="00D96FE3" w:rsidP="00B566A5">
            <w:pPr>
              <w:pStyle w:val="Odstavecseseznamem"/>
              <w:spacing w:before="240"/>
              <w:ind w:left="0"/>
              <w:contextualSpacing w:val="0"/>
              <w:rPr>
                <w:rFonts w:asciiTheme="minorHAnsi" w:hAnsiTheme="minorHAnsi" w:cstheme="minorHAnsi"/>
                <w:i/>
                <w:sz w:val="24"/>
              </w:rPr>
            </w:pPr>
          </w:p>
        </w:tc>
      </w:tr>
      <w:tr w:rsidR="00D96FE3" w:rsidRPr="00421E96" w:rsidTr="00D52123">
        <w:trPr>
          <w:jc w:val="center"/>
        </w:trPr>
        <w:tc>
          <w:tcPr>
            <w:tcW w:w="3253" w:type="dxa"/>
            <w:vAlign w:val="center"/>
          </w:tcPr>
          <w:p w:rsidR="00D96FE3" w:rsidRPr="00421E96" w:rsidRDefault="000B7CDB" w:rsidP="00B566A5">
            <w:pPr>
              <w:spacing w:before="240" w:after="160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421E96">
              <w:rPr>
                <w:rFonts w:cstheme="minorHAnsi"/>
                <w:b/>
                <w:sz w:val="24"/>
                <w:szCs w:val="24"/>
              </w:rPr>
              <w:t>5. firma</w:t>
            </w:r>
          </w:p>
        </w:tc>
        <w:tc>
          <w:tcPr>
            <w:tcW w:w="853" w:type="dxa"/>
            <w:vAlign w:val="center"/>
          </w:tcPr>
          <w:p w:rsidR="00D96FE3" w:rsidRPr="00421E96" w:rsidRDefault="000B7CDB" w:rsidP="00B566A5">
            <w:pPr>
              <w:pStyle w:val="Odstavecseseznamem"/>
              <w:spacing w:before="240"/>
              <w:ind w:left="0"/>
              <w:contextualSpacing w:val="0"/>
              <w:rPr>
                <w:rFonts w:asciiTheme="minorHAnsi" w:hAnsiTheme="minorHAnsi" w:cstheme="minorHAnsi"/>
                <w:i/>
                <w:sz w:val="24"/>
              </w:rPr>
            </w:pPr>
            <w:r w:rsidRPr="00421E96">
              <w:rPr>
                <w:rFonts w:asciiTheme="minorHAnsi" w:hAnsiTheme="minorHAnsi" w:cstheme="minorHAnsi"/>
                <w:i/>
                <w:sz w:val="24"/>
              </w:rPr>
              <w:t>A</w:t>
            </w:r>
            <w:r w:rsidR="00D52123" w:rsidRPr="00421E96">
              <w:rPr>
                <w:rFonts w:asciiTheme="minorHAnsi" w:hAnsiTheme="minorHAnsi" w:cstheme="minorHAnsi"/>
                <w:i/>
                <w:sz w:val="24"/>
              </w:rPr>
              <w:t>no</w:t>
            </w:r>
          </w:p>
        </w:tc>
        <w:tc>
          <w:tcPr>
            <w:tcW w:w="4961" w:type="dxa"/>
            <w:vAlign w:val="center"/>
          </w:tcPr>
          <w:p w:rsidR="00D96FE3" w:rsidRPr="00421E96" w:rsidRDefault="00D96FE3" w:rsidP="00B566A5">
            <w:pPr>
              <w:pStyle w:val="Odstavecseseznamem"/>
              <w:spacing w:before="240"/>
              <w:ind w:left="0"/>
              <w:contextualSpacing w:val="0"/>
              <w:rPr>
                <w:rFonts w:asciiTheme="minorHAnsi" w:hAnsiTheme="minorHAnsi" w:cstheme="minorHAnsi"/>
                <w:i/>
                <w:sz w:val="24"/>
              </w:rPr>
            </w:pPr>
          </w:p>
        </w:tc>
      </w:tr>
      <w:tr w:rsidR="00D96FE3" w:rsidRPr="00421E96" w:rsidTr="00D52123">
        <w:trPr>
          <w:jc w:val="center"/>
        </w:trPr>
        <w:tc>
          <w:tcPr>
            <w:tcW w:w="3253" w:type="dxa"/>
            <w:vAlign w:val="center"/>
          </w:tcPr>
          <w:p w:rsidR="00D96FE3" w:rsidRPr="00421E96" w:rsidRDefault="000B7CDB" w:rsidP="00B566A5">
            <w:pPr>
              <w:pStyle w:val="Odstavecseseznamem"/>
              <w:spacing w:before="240" w:after="160"/>
              <w:ind w:left="0"/>
              <w:contextualSpacing w:val="0"/>
              <w:rPr>
                <w:rFonts w:asciiTheme="minorHAnsi" w:hAnsiTheme="minorHAnsi" w:cstheme="minorHAnsi"/>
                <w:b/>
                <w:bCs/>
                <w:sz w:val="24"/>
                <w:lang w:eastAsia="cs-CZ"/>
              </w:rPr>
            </w:pPr>
            <w:r w:rsidRPr="00421E96">
              <w:rPr>
                <w:rFonts w:asciiTheme="minorHAnsi" w:hAnsiTheme="minorHAnsi" w:cstheme="minorHAnsi"/>
                <w:b/>
                <w:color w:val="000000"/>
                <w:sz w:val="24"/>
              </w:rPr>
              <w:t>6. firma</w:t>
            </w:r>
          </w:p>
        </w:tc>
        <w:tc>
          <w:tcPr>
            <w:tcW w:w="853" w:type="dxa"/>
            <w:vAlign w:val="center"/>
          </w:tcPr>
          <w:p w:rsidR="00D96FE3" w:rsidRPr="00421E96" w:rsidRDefault="00D96FE3" w:rsidP="00B566A5">
            <w:pPr>
              <w:pStyle w:val="Odstavecseseznamem"/>
              <w:spacing w:before="240"/>
              <w:ind w:left="0"/>
              <w:contextualSpacing w:val="0"/>
              <w:rPr>
                <w:rFonts w:asciiTheme="minorHAnsi" w:hAnsiTheme="minorHAnsi" w:cstheme="minorHAnsi"/>
                <w:i/>
                <w:sz w:val="24"/>
              </w:rPr>
            </w:pPr>
          </w:p>
        </w:tc>
        <w:tc>
          <w:tcPr>
            <w:tcW w:w="4961" w:type="dxa"/>
            <w:vAlign w:val="center"/>
          </w:tcPr>
          <w:p w:rsidR="00D96FE3" w:rsidRPr="00421E96" w:rsidRDefault="00D52123" w:rsidP="00B566A5">
            <w:pPr>
              <w:spacing w:before="240" w:after="160"/>
              <w:jc w:val="both"/>
              <w:rPr>
                <w:rFonts w:cstheme="minorHAnsi"/>
                <w:i/>
              </w:rPr>
            </w:pPr>
            <w:r w:rsidRPr="00421E96">
              <w:rPr>
                <w:rFonts w:cstheme="minorHAnsi"/>
                <w:i/>
              </w:rPr>
              <w:t>Neumíme odpovědět – domníváme se, že fáze VF2-DUR nebude potřeba – toto by měl zadavatel upřesnit před vyhlášením zadávacího řízení po konzultaci se Stavebním úřadem. Pokud nebude potřeba, lhůta pro DSP+DPS je dostatečná.</w:t>
            </w:r>
          </w:p>
        </w:tc>
      </w:tr>
      <w:tr w:rsidR="00D96FE3" w:rsidRPr="00421E96" w:rsidTr="00D52123">
        <w:trPr>
          <w:jc w:val="center"/>
        </w:trPr>
        <w:tc>
          <w:tcPr>
            <w:tcW w:w="3253" w:type="dxa"/>
            <w:vAlign w:val="center"/>
          </w:tcPr>
          <w:p w:rsidR="00D96FE3" w:rsidRPr="00421E96" w:rsidRDefault="000B7CDB" w:rsidP="00B566A5">
            <w:pPr>
              <w:tabs>
                <w:tab w:val="left" w:pos="426"/>
              </w:tabs>
              <w:spacing w:before="240" w:after="160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421E96">
              <w:rPr>
                <w:rFonts w:cstheme="minorHAnsi"/>
                <w:b/>
                <w:sz w:val="24"/>
                <w:szCs w:val="24"/>
              </w:rPr>
              <w:t>7. firma</w:t>
            </w:r>
          </w:p>
        </w:tc>
        <w:tc>
          <w:tcPr>
            <w:tcW w:w="853" w:type="dxa"/>
            <w:vAlign w:val="center"/>
          </w:tcPr>
          <w:p w:rsidR="00D96FE3" w:rsidRPr="00421E96" w:rsidRDefault="00B566A5" w:rsidP="00B566A5">
            <w:pPr>
              <w:pStyle w:val="Odstavecseseznamem"/>
              <w:spacing w:before="240"/>
              <w:ind w:left="0"/>
              <w:contextualSpacing w:val="0"/>
              <w:rPr>
                <w:rFonts w:asciiTheme="minorHAnsi" w:hAnsiTheme="minorHAnsi" w:cstheme="minorHAnsi"/>
                <w:i/>
                <w:sz w:val="24"/>
              </w:rPr>
            </w:pPr>
            <w:r w:rsidRPr="00421E96">
              <w:rPr>
                <w:rFonts w:asciiTheme="minorHAnsi" w:hAnsiTheme="minorHAnsi" w:cstheme="minorHAnsi"/>
                <w:i/>
                <w:sz w:val="24"/>
              </w:rPr>
              <w:t>ne</w:t>
            </w:r>
          </w:p>
        </w:tc>
        <w:tc>
          <w:tcPr>
            <w:tcW w:w="4961" w:type="dxa"/>
            <w:vAlign w:val="center"/>
          </w:tcPr>
          <w:p w:rsidR="00B566A5" w:rsidRPr="00421E96" w:rsidRDefault="00B566A5" w:rsidP="00B566A5">
            <w:pPr>
              <w:pStyle w:val="Default"/>
              <w:spacing w:before="240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421E96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Zadavatel rozdělil předmět plnění do několika fází, avšak jsou v něm jisté nesrovnalosti. </w:t>
            </w:r>
          </w:p>
          <w:p w:rsidR="00B566A5" w:rsidRPr="00421E96" w:rsidRDefault="00B566A5" w:rsidP="00B566A5">
            <w:pPr>
              <w:pStyle w:val="Default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421E96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Dle ZD článek 3.6. je poskytnuto časové rozdělení etap VF1-VF4 kde se uvádí: ,,</w:t>
            </w:r>
            <w:r w:rsidRPr="00421E96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Do zadavatelem stanovené celkové doby dokončení projektové dokumentace se nezapočítávají lhůty VF3 a VF4 související s projednáním a vydáním příslušných rozhodnutí a povolení.‘‘ </w:t>
            </w:r>
          </w:p>
          <w:p w:rsidR="00B566A5" w:rsidRPr="00421E96" w:rsidRDefault="00B566A5" w:rsidP="00B566A5">
            <w:pPr>
              <w:autoSpaceDE w:val="0"/>
              <w:autoSpaceDN w:val="0"/>
              <w:adjustRightInd w:val="0"/>
              <w:jc w:val="both"/>
              <w:rPr>
                <w:rFonts w:cstheme="minorHAnsi"/>
                <w:i/>
                <w:iCs/>
                <w:color w:val="000000"/>
              </w:rPr>
            </w:pPr>
            <w:r w:rsidRPr="00421E96">
              <w:rPr>
                <w:rFonts w:cstheme="minorHAnsi"/>
                <w:i/>
                <w:iCs/>
                <w:color w:val="000000"/>
              </w:rPr>
              <w:t xml:space="preserve">Etapa VF2 (DUR), také obsahuje inženýrskou činnost (vydání ÚR). Jak má tedy dodavatel chápat započítávání/ nezapočítávání doby ve schvalovacím procesu u orgánů veřejné správy? Viz výše žlutě označený text? </w:t>
            </w:r>
          </w:p>
          <w:p w:rsidR="00D96FE3" w:rsidRPr="00421E96" w:rsidRDefault="00B566A5" w:rsidP="00B566A5">
            <w:pPr>
              <w:pStyle w:val="Odstavecseseznamem"/>
              <w:spacing w:before="0"/>
              <w:ind w:left="0"/>
              <w:contextualSpacing w:val="0"/>
              <w:rPr>
                <w:rFonts w:asciiTheme="minorHAnsi" w:hAnsiTheme="minorHAnsi" w:cstheme="minorHAnsi"/>
                <w:i/>
                <w:sz w:val="24"/>
              </w:rPr>
            </w:pPr>
            <w:r w:rsidRPr="00421E96">
              <w:rPr>
                <w:rFonts w:asciiTheme="minorHAnsi" w:eastAsiaTheme="minorHAnsi" w:hAnsiTheme="minorHAnsi" w:cstheme="minorHAnsi"/>
                <w:i/>
                <w:iCs/>
                <w:color w:val="000000"/>
                <w:szCs w:val="22"/>
              </w:rPr>
              <w:lastRenderedPageBreak/>
              <w:t>Pro jaké stupně projektové dokumentace je to tedy myšleno?</w:t>
            </w:r>
          </w:p>
        </w:tc>
      </w:tr>
    </w:tbl>
    <w:p w:rsidR="000B7CDB" w:rsidRPr="00421E96" w:rsidRDefault="000B7CDB" w:rsidP="00F3279D">
      <w:pPr>
        <w:pStyle w:val="Odstavecseseznamem"/>
        <w:spacing w:before="240" w:line="276" w:lineRule="auto"/>
        <w:ind w:left="-142"/>
        <w:contextualSpacing w:val="0"/>
        <w:rPr>
          <w:rFonts w:asciiTheme="minorHAnsi" w:hAnsiTheme="minorHAnsi" w:cstheme="minorHAnsi"/>
          <w:b/>
          <w:bCs/>
          <w:sz w:val="24"/>
        </w:rPr>
      </w:pPr>
      <w:r w:rsidRPr="00421E96">
        <w:rPr>
          <w:rFonts w:asciiTheme="minorHAnsi" w:hAnsiTheme="minorHAnsi" w:cstheme="minorHAnsi"/>
          <w:b/>
          <w:bCs/>
          <w:sz w:val="24"/>
        </w:rPr>
        <w:lastRenderedPageBreak/>
        <w:t xml:space="preserve">Zhodnocení odpovědí: Většina firem odpověděla kladně. Dotaz nemá vliv na změnu </w:t>
      </w:r>
      <w:r w:rsidR="00E43A49" w:rsidRPr="00421E96">
        <w:rPr>
          <w:rFonts w:asciiTheme="minorHAnsi" w:hAnsiTheme="minorHAnsi" w:cstheme="minorHAnsi"/>
          <w:b/>
          <w:bCs/>
          <w:sz w:val="24"/>
        </w:rPr>
        <w:t>v zadávací dokumentaci</w:t>
      </w:r>
      <w:r w:rsidRPr="00421E96">
        <w:rPr>
          <w:rFonts w:asciiTheme="minorHAnsi" w:hAnsiTheme="minorHAnsi" w:cstheme="minorHAnsi"/>
          <w:b/>
          <w:bCs/>
          <w:sz w:val="24"/>
        </w:rPr>
        <w:t>.</w:t>
      </w:r>
    </w:p>
    <w:p w:rsidR="00E57EC9" w:rsidRPr="00421E96" w:rsidRDefault="00E57EC9" w:rsidP="00F3279D">
      <w:pPr>
        <w:pStyle w:val="Odstavecseseznamem"/>
        <w:numPr>
          <w:ilvl w:val="0"/>
          <w:numId w:val="4"/>
        </w:numPr>
        <w:spacing w:before="240" w:line="276" w:lineRule="auto"/>
        <w:ind w:left="284" w:hanging="284"/>
        <w:contextualSpacing w:val="0"/>
        <w:rPr>
          <w:rFonts w:asciiTheme="minorHAnsi" w:hAnsiTheme="minorHAnsi" w:cstheme="minorHAnsi"/>
          <w:b/>
          <w:bCs/>
          <w:sz w:val="24"/>
          <w:u w:val="single"/>
        </w:rPr>
      </w:pPr>
      <w:r w:rsidRPr="00421E96">
        <w:rPr>
          <w:rFonts w:asciiTheme="minorHAnsi" w:hAnsiTheme="minorHAnsi" w:cstheme="minorHAnsi"/>
          <w:b/>
          <w:bCs/>
          <w:sz w:val="24"/>
          <w:u w:val="single"/>
        </w:rPr>
        <w:t>Dotaz</w:t>
      </w:r>
    </w:p>
    <w:p w:rsidR="00260EB6" w:rsidRPr="00421E96" w:rsidRDefault="00A13052" w:rsidP="00F3279D">
      <w:pPr>
        <w:spacing w:line="276" w:lineRule="auto"/>
        <w:rPr>
          <w:rFonts w:cstheme="minorHAnsi"/>
          <w:b/>
          <w:bCs/>
          <w:sz w:val="24"/>
        </w:rPr>
      </w:pPr>
      <w:r w:rsidRPr="00421E96">
        <w:rPr>
          <w:rFonts w:cstheme="minorHAnsi"/>
          <w:b/>
          <w:bCs/>
          <w:sz w:val="24"/>
        </w:rPr>
        <w:t>Zadavatel, v návaznosti na předpokládaný objem prací a předpokládanou délku plnění (250 dnů) potřebuje získat záruku, že dodavatel je schopen obsáhnout bez problémů celé plnění veřejné zakázky. Z tohoto důvodu zadavatel hodlá v rámci technické kvalifikace požadovat doložení minimálního počtu vlastních zaměstnanců – projektantů na 30.</w:t>
      </w:r>
    </w:p>
    <w:p w:rsidR="00260EB6" w:rsidRPr="00421E96" w:rsidRDefault="00A13052" w:rsidP="00F3279D">
      <w:pPr>
        <w:spacing w:before="240" w:line="276" w:lineRule="auto"/>
        <w:rPr>
          <w:rFonts w:cstheme="minorHAnsi"/>
          <w:b/>
          <w:bCs/>
          <w:sz w:val="24"/>
        </w:rPr>
      </w:pPr>
      <w:r w:rsidRPr="00421E96">
        <w:rPr>
          <w:rFonts w:cstheme="minorHAnsi"/>
          <w:b/>
          <w:bCs/>
          <w:sz w:val="24"/>
        </w:rPr>
        <w:t>Je z vašeho pohledu tento požadavek přiměřený?</w:t>
      </w:r>
    </w:p>
    <w:p w:rsidR="00260EB6" w:rsidRPr="00421E96" w:rsidRDefault="00E23D14" w:rsidP="00F3279D">
      <w:pPr>
        <w:pStyle w:val="Odstavecseseznamem"/>
        <w:spacing w:before="240" w:line="276" w:lineRule="auto"/>
        <w:ind w:left="425"/>
        <w:contextualSpacing w:val="0"/>
        <w:rPr>
          <w:rFonts w:asciiTheme="minorHAnsi" w:hAnsiTheme="minorHAnsi" w:cstheme="minorHAnsi"/>
          <w:i/>
          <w:sz w:val="24"/>
        </w:rPr>
      </w:pPr>
      <w:r w:rsidRPr="00421E96">
        <w:rPr>
          <w:rFonts w:asciiTheme="minorHAnsi" w:hAnsiTheme="minorHAnsi" w:cstheme="minorHAnsi"/>
          <w:sz w:val="24"/>
        </w:rPr>
        <w:t xml:space="preserve">ANO / NE </w:t>
      </w:r>
      <w:r w:rsidRPr="00421E96">
        <w:rPr>
          <w:rFonts w:asciiTheme="minorHAnsi" w:hAnsiTheme="minorHAnsi" w:cstheme="minorHAnsi"/>
          <w:i/>
          <w:sz w:val="24"/>
        </w:rPr>
        <w:t>(účastník uvede konstruktivní připomínky, případně doporučení, jak lze tento požadavek zajistit jiným odpovídajícím způsobem)</w:t>
      </w:r>
    </w:p>
    <w:tbl>
      <w:tblPr>
        <w:tblStyle w:val="Mkatabulky"/>
        <w:tblW w:w="8637" w:type="dxa"/>
        <w:jc w:val="center"/>
        <w:tblLook w:val="04A0" w:firstRow="1" w:lastRow="0" w:firstColumn="1" w:lastColumn="0" w:noHBand="0" w:noVBand="1"/>
      </w:tblPr>
      <w:tblGrid>
        <w:gridCol w:w="3397"/>
        <w:gridCol w:w="1134"/>
        <w:gridCol w:w="4106"/>
      </w:tblGrid>
      <w:tr w:rsidR="00EE56D4" w:rsidRPr="00421E96" w:rsidTr="006616AA">
        <w:trPr>
          <w:jc w:val="center"/>
        </w:trPr>
        <w:tc>
          <w:tcPr>
            <w:tcW w:w="3397" w:type="dxa"/>
            <w:vAlign w:val="center"/>
          </w:tcPr>
          <w:p w:rsidR="00EE56D4" w:rsidRPr="00421E96" w:rsidRDefault="000B7CDB" w:rsidP="004E052E">
            <w:pPr>
              <w:spacing w:before="240" w:after="160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421E96">
              <w:rPr>
                <w:rFonts w:cstheme="minorHAnsi"/>
                <w:b/>
                <w:sz w:val="24"/>
                <w:szCs w:val="24"/>
              </w:rPr>
              <w:t>1. firma</w:t>
            </w:r>
          </w:p>
        </w:tc>
        <w:tc>
          <w:tcPr>
            <w:tcW w:w="1134" w:type="dxa"/>
            <w:vAlign w:val="center"/>
          </w:tcPr>
          <w:p w:rsidR="00EE56D4" w:rsidRPr="00421E96" w:rsidRDefault="00EE56D4" w:rsidP="00F3279D">
            <w:pPr>
              <w:pStyle w:val="Odstavecseseznamem"/>
              <w:ind w:left="0"/>
              <w:contextualSpacing w:val="0"/>
              <w:rPr>
                <w:rFonts w:asciiTheme="minorHAnsi" w:hAnsiTheme="minorHAnsi" w:cstheme="minorHAnsi"/>
                <w:i/>
                <w:sz w:val="24"/>
              </w:rPr>
            </w:pPr>
            <w:r w:rsidRPr="00421E96">
              <w:rPr>
                <w:rFonts w:asciiTheme="minorHAnsi" w:hAnsiTheme="minorHAnsi" w:cstheme="minorHAnsi"/>
                <w:i/>
                <w:sz w:val="24"/>
              </w:rPr>
              <w:t>ano</w:t>
            </w:r>
          </w:p>
        </w:tc>
        <w:tc>
          <w:tcPr>
            <w:tcW w:w="4106" w:type="dxa"/>
            <w:vAlign w:val="center"/>
          </w:tcPr>
          <w:p w:rsidR="00EE56D4" w:rsidRPr="00421E96" w:rsidRDefault="00EE56D4" w:rsidP="00F3279D">
            <w:pPr>
              <w:pStyle w:val="Odstavecseseznamem"/>
              <w:ind w:left="0"/>
              <w:contextualSpacing w:val="0"/>
              <w:rPr>
                <w:rFonts w:asciiTheme="minorHAnsi" w:hAnsiTheme="minorHAnsi" w:cstheme="minorHAnsi"/>
                <w:i/>
                <w:sz w:val="24"/>
              </w:rPr>
            </w:pPr>
          </w:p>
        </w:tc>
      </w:tr>
      <w:tr w:rsidR="00EE56D4" w:rsidRPr="00421E96" w:rsidTr="006616AA">
        <w:trPr>
          <w:jc w:val="center"/>
        </w:trPr>
        <w:tc>
          <w:tcPr>
            <w:tcW w:w="3397" w:type="dxa"/>
            <w:vAlign w:val="center"/>
          </w:tcPr>
          <w:p w:rsidR="00EE56D4" w:rsidRPr="00421E96" w:rsidRDefault="000B7CDB" w:rsidP="004E052E">
            <w:pPr>
              <w:spacing w:before="240" w:after="160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421E96">
              <w:rPr>
                <w:rFonts w:cstheme="minorHAnsi"/>
                <w:b/>
                <w:sz w:val="24"/>
                <w:szCs w:val="24"/>
              </w:rPr>
              <w:t>2. firma</w:t>
            </w:r>
          </w:p>
        </w:tc>
        <w:tc>
          <w:tcPr>
            <w:tcW w:w="1134" w:type="dxa"/>
            <w:vAlign w:val="center"/>
          </w:tcPr>
          <w:p w:rsidR="00EE56D4" w:rsidRPr="00421E96" w:rsidRDefault="004E052E" w:rsidP="00F3279D">
            <w:pPr>
              <w:pStyle w:val="Odstavecseseznamem"/>
              <w:ind w:left="0"/>
              <w:contextualSpacing w:val="0"/>
              <w:rPr>
                <w:rFonts w:asciiTheme="minorHAnsi" w:hAnsiTheme="minorHAnsi" w:cstheme="minorHAnsi"/>
                <w:i/>
                <w:sz w:val="24"/>
              </w:rPr>
            </w:pPr>
            <w:r w:rsidRPr="00421E96">
              <w:rPr>
                <w:rFonts w:asciiTheme="minorHAnsi" w:hAnsiTheme="minorHAnsi" w:cstheme="minorHAnsi"/>
                <w:i/>
                <w:sz w:val="24"/>
              </w:rPr>
              <w:t>ano</w:t>
            </w:r>
          </w:p>
        </w:tc>
        <w:tc>
          <w:tcPr>
            <w:tcW w:w="4106" w:type="dxa"/>
            <w:vAlign w:val="center"/>
          </w:tcPr>
          <w:p w:rsidR="00EE56D4" w:rsidRPr="00421E96" w:rsidRDefault="004E052E" w:rsidP="00F3279D">
            <w:pPr>
              <w:autoSpaceDE w:val="0"/>
              <w:autoSpaceDN w:val="0"/>
              <w:adjustRightInd w:val="0"/>
              <w:spacing w:before="240" w:after="160"/>
              <w:jc w:val="both"/>
              <w:rPr>
                <w:rFonts w:cstheme="minorHAnsi"/>
                <w:i/>
                <w:iCs/>
              </w:rPr>
            </w:pPr>
            <w:r w:rsidRPr="00421E96">
              <w:rPr>
                <w:rFonts w:cstheme="minorHAnsi"/>
                <w:i/>
                <w:iCs/>
              </w:rPr>
              <w:t>Požadavek je přiměřený, nicméně například naše společnost takovým množstvím zaměstnanců nedisponuje. Proto bychom toto uměli splnit pouze subdodavatelsky.</w:t>
            </w:r>
          </w:p>
        </w:tc>
      </w:tr>
      <w:tr w:rsidR="00EE56D4" w:rsidRPr="00421E96" w:rsidTr="006616AA">
        <w:trPr>
          <w:jc w:val="center"/>
        </w:trPr>
        <w:tc>
          <w:tcPr>
            <w:tcW w:w="3397" w:type="dxa"/>
            <w:vAlign w:val="center"/>
          </w:tcPr>
          <w:p w:rsidR="00EE56D4" w:rsidRPr="00421E96" w:rsidRDefault="000B7CDB" w:rsidP="004E052E">
            <w:pPr>
              <w:spacing w:before="240" w:after="160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421E96">
              <w:rPr>
                <w:rFonts w:cstheme="minorHAnsi"/>
                <w:b/>
                <w:sz w:val="24"/>
                <w:szCs w:val="24"/>
              </w:rPr>
              <w:t>3. firma</w:t>
            </w:r>
          </w:p>
        </w:tc>
        <w:tc>
          <w:tcPr>
            <w:tcW w:w="1134" w:type="dxa"/>
            <w:vAlign w:val="center"/>
          </w:tcPr>
          <w:p w:rsidR="00EE56D4" w:rsidRPr="00421E96" w:rsidRDefault="00785879" w:rsidP="00F3279D">
            <w:pPr>
              <w:pStyle w:val="Odstavecseseznamem"/>
              <w:ind w:left="0"/>
              <w:contextualSpacing w:val="0"/>
              <w:rPr>
                <w:rFonts w:asciiTheme="minorHAnsi" w:hAnsiTheme="minorHAnsi" w:cstheme="minorHAnsi"/>
                <w:i/>
                <w:szCs w:val="22"/>
              </w:rPr>
            </w:pPr>
            <w:r w:rsidRPr="00421E96">
              <w:rPr>
                <w:rFonts w:asciiTheme="minorHAnsi" w:hAnsiTheme="minorHAnsi" w:cstheme="minorHAnsi"/>
                <w:i/>
                <w:szCs w:val="22"/>
              </w:rPr>
              <w:t>ano</w:t>
            </w:r>
          </w:p>
        </w:tc>
        <w:tc>
          <w:tcPr>
            <w:tcW w:w="4106" w:type="dxa"/>
            <w:vAlign w:val="center"/>
          </w:tcPr>
          <w:p w:rsidR="00874DF4" w:rsidRPr="00421E96" w:rsidRDefault="00874DF4" w:rsidP="00F3279D">
            <w:pPr>
              <w:autoSpaceDE w:val="0"/>
              <w:autoSpaceDN w:val="0"/>
              <w:adjustRightInd w:val="0"/>
              <w:jc w:val="both"/>
              <w:rPr>
                <w:rFonts w:cstheme="minorHAnsi"/>
                <w:i/>
                <w:iCs/>
              </w:rPr>
            </w:pPr>
            <w:r w:rsidRPr="00421E96">
              <w:rPr>
                <w:rFonts w:cstheme="minorHAnsi"/>
                <w:i/>
                <w:iCs/>
              </w:rPr>
              <w:t>Požadavek jde splnit, dle našeho názoru však není požadavek přiměřený, ale je nadhodnocený.</w:t>
            </w:r>
          </w:p>
          <w:p w:rsidR="00EE56D4" w:rsidRPr="00421E96" w:rsidRDefault="00874DF4" w:rsidP="00F3279D">
            <w:pPr>
              <w:autoSpaceDE w:val="0"/>
              <w:autoSpaceDN w:val="0"/>
              <w:adjustRightInd w:val="0"/>
              <w:jc w:val="both"/>
              <w:rPr>
                <w:rFonts w:cstheme="minorHAnsi"/>
                <w:i/>
                <w:iCs/>
              </w:rPr>
            </w:pPr>
            <w:r w:rsidRPr="00421E96">
              <w:rPr>
                <w:rFonts w:cstheme="minorHAnsi"/>
                <w:i/>
                <w:iCs/>
              </w:rPr>
              <w:t>V rámci naší společnosti bychom toto řešili subdodavateli.</w:t>
            </w:r>
          </w:p>
        </w:tc>
      </w:tr>
      <w:tr w:rsidR="00EE56D4" w:rsidRPr="00421E96" w:rsidTr="006616AA">
        <w:trPr>
          <w:jc w:val="center"/>
        </w:trPr>
        <w:tc>
          <w:tcPr>
            <w:tcW w:w="3397" w:type="dxa"/>
            <w:vAlign w:val="center"/>
          </w:tcPr>
          <w:p w:rsidR="00EE56D4" w:rsidRPr="00421E96" w:rsidRDefault="000B7CDB" w:rsidP="004E052E">
            <w:pPr>
              <w:spacing w:before="240" w:after="160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421E96">
              <w:rPr>
                <w:rFonts w:cstheme="minorHAnsi"/>
                <w:b/>
                <w:sz w:val="24"/>
                <w:szCs w:val="24"/>
              </w:rPr>
              <w:t>4. firma</w:t>
            </w:r>
          </w:p>
        </w:tc>
        <w:tc>
          <w:tcPr>
            <w:tcW w:w="1134" w:type="dxa"/>
            <w:vAlign w:val="center"/>
          </w:tcPr>
          <w:p w:rsidR="00EE56D4" w:rsidRPr="00421E96" w:rsidRDefault="00785879" w:rsidP="00F3279D">
            <w:pPr>
              <w:pStyle w:val="Odstavecseseznamem"/>
              <w:ind w:left="0"/>
              <w:contextualSpacing w:val="0"/>
              <w:rPr>
                <w:rFonts w:asciiTheme="minorHAnsi" w:hAnsiTheme="minorHAnsi" w:cstheme="minorHAnsi"/>
                <w:i/>
                <w:sz w:val="24"/>
              </w:rPr>
            </w:pPr>
            <w:r w:rsidRPr="00421E96">
              <w:rPr>
                <w:rFonts w:asciiTheme="minorHAnsi" w:hAnsiTheme="minorHAnsi" w:cstheme="minorHAnsi"/>
                <w:i/>
                <w:sz w:val="24"/>
              </w:rPr>
              <w:t>ano</w:t>
            </w:r>
          </w:p>
        </w:tc>
        <w:tc>
          <w:tcPr>
            <w:tcW w:w="4106" w:type="dxa"/>
            <w:vAlign w:val="center"/>
          </w:tcPr>
          <w:p w:rsidR="00EE56D4" w:rsidRPr="00421E96" w:rsidRDefault="00EE56D4" w:rsidP="00F3279D">
            <w:pPr>
              <w:pStyle w:val="Odstavecseseznamem"/>
              <w:ind w:left="0"/>
              <w:contextualSpacing w:val="0"/>
              <w:rPr>
                <w:rFonts w:asciiTheme="minorHAnsi" w:hAnsiTheme="minorHAnsi" w:cstheme="minorHAnsi"/>
                <w:i/>
                <w:sz w:val="24"/>
              </w:rPr>
            </w:pPr>
          </w:p>
        </w:tc>
      </w:tr>
      <w:tr w:rsidR="00EE56D4" w:rsidRPr="00421E96" w:rsidTr="006616AA">
        <w:trPr>
          <w:jc w:val="center"/>
        </w:trPr>
        <w:tc>
          <w:tcPr>
            <w:tcW w:w="3397" w:type="dxa"/>
            <w:vAlign w:val="center"/>
          </w:tcPr>
          <w:p w:rsidR="00EE56D4" w:rsidRPr="00421E96" w:rsidRDefault="000B7CDB" w:rsidP="004E052E">
            <w:pPr>
              <w:spacing w:before="240" w:after="160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421E96">
              <w:rPr>
                <w:rFonts w:cstheme="minorHAnsi"/>
                <w:b/>
                <w:sz w:val="24"/>
                <w:szCs w:val="24"/>
              </w:rPr>
              <w:t>5. firma</w:t>
            </w:r>
          </w:p>
        </w:tc>
        <w:tc>
          <w:tcPr>
            <w:tcW w:w="1134" w:type="dxa"/>
            <w:vAlign w:val="center"/>
          </w:tcPr>
          <w:p w:rsidR="00EE56D4" w:rsidRPr="00421E96" w:rsidRDefault="00785879" w:rsidP="00F3279D">
            <w:pPr>
              <w:pStyle w:val="Odstavecseseznamem"/>
              <w:ind w:left="0"/>
              <w:contextualSpacing w:val="0"/>
              <w:rPr>
                <w:rFonts w:asciiTheme="minorHAnsi" w:hAnsiTheme="minorHAnsi" w:cstheme="minorHAnsi"/>
                <w:i/>
                <w:sz w:val="24"/>
              </w:rPr>
            </w:pPr>
            <w:r w:rsidRPr="00421E96">
              <w:rPr>
                <w:rFonts w:asciiTheme="minorHAnsi" w:hAnsiTheme="minorHAnsi" w:cstheme="minorHAnsi"/>
                <w:i/>
                <w:sz w:val="24"/>
              </w:rPr>
              <w:t>ano</w:t>
            </w:r>
          </w:p>
        </w:tc>
        <w:tc>
          <w:tcPr>
            <w:tcW w:w="4106" w:type="dxa"/>
            <w:vAlign w:val="center"/>
          </w:tcPr>
          <w:p w:rsidR="00EE56D4" w:rsidRPr="00421E96" w:rsidRDefault="00EE56D4" w:rsidP="00F3279D">
            <w:pPr>
              <w:pStyle w:val="Odstavecseseznamem"/>
              <w:ind w:left="0"/>
              <w:contextualSpacing w:val="0"/>
              <w:rPr>
                <w:rFonts w:asciiTheme="minorHAnsi" w:hAnsiTheme="minorHAnsi" w:cstheme="minorHAnsi"/>
                <w:i/>
                <w:sz w:val="24"/>
              </w:rPr>
            </w:pPr>
          </w:p>
        </w:tc>
      </w:tr>
      <w:tr w:rsidR="00EE56D4" w:rsidRPr="00421E96" w:rsidTr="006616AA">
        <w:trPr>
          <w:jc w:val="center"/>
        </w:trPr>
        <w:tc>
          <w:tcPr>
            <w:tcW w:w="3397" w:type="dxa"/>
            <w:vAlign w:val="center"/>
          </w:tcPr>
          <w:p w:rsidR="00EE56D4" w:rsidRPr="00421E96" w:rsidRDefault="000B7CDB" w:rsidP="004E052E">
            <w:pPr>
              <w:pStyle w:val="Odstavecseseznamem"/>
              <w:spacing w:before="240" w:after="160" w:line="360" w:lineRule="auto"/>
              <w:ind w:left="0"/>
              <w:contextualSpacing w:val="0"/>
              <w:rPr>
                <w:rFonts w:asciiTheme="minorHAnsi" w:hAnsiTheme="minorHAnsi" w:cstheme="minorHAnsi"/>
                <w:b/>
                <w:bCs/>
                <w:sz w:val="24"/>
                <w:lang w:eastAsia="cs-CZ"/>
              </w:rPr>
            </w:pPr>
            <w:r w:rsidRPr="00421E96">
              <w:rPr>
                <w:rFonts w:asciiTheme="minorHAnsi" w:hAnsiTheme="minorHAnsi" w:cstheme="minorHAnsi"/>
                <w:b/>
                <w:color w:val="000000"/>
                <w:sz w:val="24"/>
              </w:rPr>
              <w:t>6. firma</w:t>
            </w:r>
          </w:p>
        </w:tc>
        <w:tc>
          <w:tcPr>
            <w:tcW w:w="1134" w:type="dxa"/>
            <w:vAlign w:val="center"/>
          </w:tcPr>
          <w:p w:rsidR="00EE56D4" w:rsidRPr="00421E96" w:rsidRDefault="00785879" w:rsidP="00F3279D">
            <w:pPr>
              <w:pStyle w:val="Odstavecseseznamem"/>
              <w:ind w:left="0"/>
              <w:contextualSpacing w:val="0"/>
              <w:rPr>
                <w:rFonts w:asciiTheme="minorHAnsi" w:hAnsiTheme="minorHAnsi" w:cstheme="minorHAnsi"/>
                <w:i/>
                <w:sz w:val="24"/>
              </w:rPr>
            </w:pPr>
            <w:r w:rsidRPr="00421E96">
              <w:rPr>
                <w:rFonts w:asciiTheme="minorHAnsi" w:hAnsiTheme="minorHAnsi" w:cstheme="minorHAnsi"/>
                <w:i/>
                <w:sz w:val="24"/>
              </w:rPr>
              <w:t>ano</w:t>
            </w:r>
          </w:p>
        </w:tc>
        <w:tc>
          <w:tcPr>
            <w:tcW w:w="4106" w:type="dxa"/>
            <w:vAlign w:val="center"/>
          </w:tcPr>
          <w:p w:rsidR="00EE56D4" w:rsidRPr="00421E96" w:rsidRDefault="00EE56D4" w:rsidP="00F3279D">
            <w:pPr>
              <w:pStyle w:val="Odstavecseseznamem"/>
              <w:ind w:left="0"/>
              <w:contextualSpacing w:val="0"/>
              <w:rPr>
                <w:rFonts w:asciiTheme="minorHAnsi" w:hAnsiTheme="minorHAnsi" w:cstheme="minorHAnsi"/>
                <w:i/>
                <w:sz w:val="24"/>
              </w:rPr>
            </w:pPr>
          </w:p>
        </w:tc>
      </w:tr>
      <w:tr w:rsidR="00EE56D4" w:rsidRPr="00421E96" w:rsidTr="006616AA">
        <w:trPr>
          <w:jc w:val="center"/>
        </w:trPr>
        <w:tc>
          <w:tcPr>
            <w:tcW w:w="3397" w:type="dxa"/>
            <w:vAlign w:val="center"/>
          </w:tcPr>
          <w:p w:rsidR="00EE56D4" w:rsidRPr="00421E96" w:rsidRDefault="000B7CDB" w:rsidP="004E052E">
            <w:pPr>
              <w:tabs>
                <w:tab w:val="left" w:pos="426"/>
              </w:tabs>
              <w:spacing w:before="240" w:after="160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421E96">
              <w:rPr>
                <w:rFonts w:cstheme="minorHAnsi"/>
                <w:b/>
                <w:sz w:val="24"/>
                <w:szCs w:val="24"/>
              </w:rPr>
              <w:t>7. firma</w:t>
            </w:r>
          </w:p>
        </w:tc>
        <w:tc>
          <w:tcPr>
            <w:tcW w:w="1134" w:type="dxa"/>
            <w:vAlign w:val="center"/>
          </w:tcPr>
          <w:p w:rsidR="00EE56D4" w:rsidRPr="00421E96" w:rsidRDefault="00EE56D4" w:rsidP="00F3279D">
            <w:pPr>
              <w:pStyle w:val="Odstavecseseznamem"/>
              <w:ind w:left="0"/>
              <w:contextualSpacing w:val="0"/>
              <w:rPr>
                <w:rFonts w:asciiTheme="minorHAnsi" w:hAnsiTheme="minorHAnsi" w:cstheme="minorHAnsi"/>
                <w:i/>
                <w:sz w:val="24"/>
              </w:rPr>
            </w:pPr>
          </w:p>
        </w:tc>
        <w:tc>
          <w:tcPr>
            <w:tcW w:w="4106" w:type="dxa"/>
            <w:vAlign w:val="center"/>
          </w:tcPr>
          <w:p w:rsidR="00EE56D4" w:rsidRPr="00421E96" w:rsidRDefault="00260EB6" w:rsidP="00F3279D">
            <w:pPr>
              <w:pStyle w:val="Odstavecseseznamem"/>
              <w:ind w:left="0"/>
              <w:contextualSpacing w:val="0"/>
              <w:rPr>
                <w:rFonts w:asciiTheme="minorHAnsi" w:hAnsiTheme="minorHAnsi" w:cstheme="minorHAnsi"/>
                <w:i/>
                <w:iCs/>
                <w:sz w:val="24"/>
              </w:rPr>
            </w:pPr>
            <w:r w:rsidRPr="00421E96">
              <w:rPr>
                <w:rFonts w:asciiTheme="minorHAnsi" w:hAnsiTheme="minorHAnsi" w:cstheme="minorHAnsi"/>
                <w:i/>
                <w:iCs/>
                <w:szCs w:val="22"/>
              </w:rPr>
              <w:t>Požadavek je přiměřený, ale zadavatel by se měl zaměřit spíše na kvalitu a reference zhotovitele než na kvantitu. (kvantita není zárukou dobré kvality).</w:t>
            </w:r>
          </w:p>
        </w:tc>
      </w:tr>
    </w:tbl>
    <w:p w:rsidR="00B64CFA" w:rsidRPr="00421E96" w:rsidRDefault="00B64CFA" w:rsidP="00F3279D">
      <w:pPr>
        <w:pStyle w:val="Odstavecseseznamem"/>
        <w:spacing w:before="240" w:line="276" w:lineRule="auto"/>
        <w:ind w:left="142"/>
        <w:contextualSpacing w:val="0"/>
        <w:rPr>
          <w:rFonts w:asciiTheme="minorHAnsi" w:hAnsiTheme="minorHAnsi" w:cstheme="minorHAnsi"/>
          <w:b/>
          <w:bCs/>
          <w:sz w:val="24"/>
        </w:rPr>
      </w:pPr>
      <w:r w:rsidRPr="00421E96">
        <w:rPr>
          <w:rFonts w:asciiTheme="minorHAnsi" w:hAnsiTheme="minorHAnsi" w:cstheme="minorHAnsi"/>
          <w:b/>
          <w:bCs/>
          <w:sz w:val="24"/>
        </w:rPr>
        <w:lastRenderedPageBreak/>
        <w:t xml:space="preserve">Zhodnocení odpovědí: </w:t>
      </w:r>
      <w:r w:rsidR="00E43A49" w:rsidRPr="008A7B28">
        <w:rPr>
          <w:rFonts w:asciiTheme="minorHAnsi" w:hAnsiTheme="minorHAnsi" w:cstheme="minorHAnsi"/>
          <w:b/>
          <w:bCs/>
          <w:i/>
          <w:sz w:val="24"/>
        </w:rPr>
        <w:t xml:space="preserve">Všechny firmy odpověděly sice kladně, ale v připomínkách se vyjádřily, že vlastními silami </w:t>
      </w:r>
      <w:r w:rsidR="00F85338" w:rsidRPr="008A7B28">
        <w:rPr>
          <w:rFonts w:asciiTheme="minorHAnsi" w:hAnsiTheme="minorHAnsi" w:cstheme="minorHAnsi"/>
          <w:b/>
          <w:bCs/>
          <w:i/>
          <w:sz w:val="24"/>
        </w:rPr>
        <w:t xml:space="preserve">budou mít problém </w:t>
      </w:r>
      <w:r w:rsidR="00E43A49" w:rsidRPr="008A7B28">
        <w:rPr>
          <w:rFonts w:asciiTheme="minorHAnsi" w:hAnsiTheme="minorHAnsi" w:cstheme="minorHAnsi"/>
          <w:b/>
          <w:bCs/>
          <w:i/>
          <w:sz w:val="24"/>
        </w:rPr>
        <w:t xml:space="preserve">požadavek </w:t>
      </w:r>
      <w:r w:rsidR="00F85338" w:rsidRPr="008A7B28">
        <w:rPr>
          <w:rFonts w:asciiTheme="minorHAnsi" w:hAnsiTheme="minorHAnsi" w:cstheme="minorHAnsi"/>
          <w:b/>
          <w:bCs/>
          <w:i/>
          <w:sz w:val="24"/>
        </w:rPr>
        <w:t>splnit</w:t>
      </w:r>
      <w:r w:rsidR="00E43A49" w:rsidRPr="008A7B28">
        <w:rPr>
          <w:rFonts w:asciiTheme="minorHAnsi" w:hAnsiTheme="minorHAnsi" w:cstheme="minorHAnsi"/>
          <w:b/>
          <w:bCs/>
          <w:i/>
          <w:sz w:val="24"/>
        </w:rPr>
        <w:t xml:space="preserve">. </w:t>
      </w:r>
      <w:r w:rsidRPr="008A7B28">
        <w:rPr>
          <w:rFonts w:asciiTheme="minorHAnsi" w:hAnsiTheme="minorHAnsi" w:cstheme="minorHAnsi"/>
          <w:b/>
          <w:bCs/>
          <w:i/>
          <w:sz w:val="24"/>
        </w:rPr>
        <w:t xml:space="preserve">Dotaz má vliv na změnu </w:t>
      </w:r>
      <w:r w:rsidR="00E43A49" w:rsidRPr="008A7B28">
        <w:rPr>
          <w:rFonts w:asciiTheme="minorHAnsi" w:hAnsiTheme="minorHAnsi" w:cstheme="minorHAnsi"/>
          <w:b/>
          <w:bCs/>
          <w:i/>
          <w:sz w:val="24"/>
        </w:rPr>
        <w:t>v zadávací dokumentaci, počet vlastních zaměstnanců byl snížen na 20</w:t>
      </w:r>
      <w:r w:rsidRPr="008A7B28">
        <w:rPr>
          <w:rFonts w:asciiTheme="minorHAnsi" w:hAnsiTheme="minorHAnsi" w:cstheme="minorHAnsi"/>
          <w:b/>
          <w:bCs/>
          <w:i/>
          <w:sz w:val="24"/>
        </w:rPr>
        <w:t>.</w:t>
      </w:r>
    </w:p>
    <w:p w:rsidR="00E57EC9" w:rsidRPr="00421E96" w:rsidRDefault="00E57EC9" w:rsidP="00F3279D">
      <w:pPr>
        <w:pStyle w:val="Odstavecseseznamem"/>
        <w:numPr>
          <w:ilvl w:val="0"/>
          <w:numId w:val="4"/>
        </w:numPr>
        <w:spacing w:before="240" w:line="276" w:lineRule="auto"/>
        <w:ind w:left="284" w:hanging="284"/>
        <w:contextualSpacing w:val="0"/>
        <w:rPr>
          <w:rFonts w:asciiTheme="minorHAnsi" w:hAnsiTheme="minorHAnsi" w:cstheme="minorHAnsi"/>
          <w:b/>
          <w:bCs/>
          <w:sz w:val="24"/>
          <w:u w:val="single"/>
        </w:rPr>
      </w:pPr>
      <w:r w:rsidRPr="00421E96">
        <w:rPr>
          <w:rFonts w:asciiTheme="minorHAnsi" w:hAnsiTheme="minorHAnsi" w:cstheme="minorHAnsi"/>
          <w:b/>
          <w:bCs/>
          <w:sz w:val="24"/>
          <w:u w:val="single"/>
        </w:rPr>
        <w:t>Dotaz</w:t>
      </w:r>
    </w:p>
    <w:p w:rsidR="00A13052" w:rsidRPr="00421E96" w:rsidRDefault="00A13052" w:rsidP="00F3279D">
      <w:pPr>
        <w:spacing w:line="276" w:lineRule="auto"/>
        <w:rPr>
          <w:rFonts w:cstheme="minorHAnsi"/>
          <w:b/>
          <w:bCs/>
          <w:sz w:val="24"/>
        </w:rPr>
      </w:pPr>
      <w:r w:rsidRPr="00421E96">
        <w:rPr>
          <w:rFonts w:cstheme="minorHAnsi"/>
          <w:b/>
          <w:bCs/>
          <w:sz w:val="24"/>
        </w:rPr>
        <w:t>Zadavatel bude požadovat v rámci požadavků na splnění Technické kvalifikace doložit min. 5 významných služeb na zpracování projektové dokumentace za období posledních 3 let:</w:t>
      </w:r>
    </w:p>
    <w:p w:rsidR="00A13052" w:rsidRPr="00421E96" w:rsidRDefault="00A13052" w:rsidP="00F3279D">
      <w:pPr>
        <w:pStyle w:val="Odstavecseseznamem"/>
        <w:numPr>
          <w:ilvl w:val="0"/>
          <w:numId w:val="2"/>
        </w:numPr>
        <w:spacing w:before="240" w:line="276" w:lineRule="auto"/>
        <w:ind w:left="0" w:firstLine="0"/>
        <w:rPr>
          <w:rFonts w:asciiTheme="minorHAnsi" w:hAnsiTheme="minorHAnsi" w:cstheme="minorHAnsi"/>
          <w:b/>
          <w:bCs/>
          <w:sz w:val="24"/>
        </w:rPr>
      </w:pPr>
      <w:r w:rsidRPr="00421E96">
        <w:rPr>
          <w:rFonts w:asciiTheme="minorHAnsi" w:hAnsiTheme="minorHAnsi" w:cstheme="minorHAnsi"/>
          <w:b/>
          <w:bCs/>
          <w:sz w:val="24"/>
        </w:rPr>
        <w:t>2 významné služby musí splnit finanční limit 5 mil. Kč;</w:t>
      </w:r>
    </w:p>
    <w:p w:rsidR="00A13052" w:rsidRPr="00421E96" w:rsidRDefault="00A13052" w:rsidP="00F3279D">
      <w:pPr>
        <w:pStyle w:val="Odstavecseseznamem"/>
        <w:numPr>
          <w:ilvl w:val="0"/>
          <w:numId w:val="2"/>
        </w:numPr>
        <w:spacing w:before="240" w:line="276" w:lineRule="auto"/>
        <w:ind w:left="0" w:firstLine="0"/>
        <w:rPr>
          <w:rFonts w:asciiTheme="minorHAnsi" w:hAnsiTheme="minorHAnsi" w:cstheme="minorHAnsi"/>
          <w:b/>
          <w:bCs/>
          <w:sz w:val="24"/>
        </w:rPr>
      </w:pPr>
      <w:r w:rsidRPr="00421E96">
        <w:rPr>
          <w:rFonts w:asciiTheme="minorHAnsi" w:hAnsiTheme="minorHAnsi" w:cstheme="minorHAnsi"/>
          <w:b/>
          <w:bCs/>
          <w:sz w:val="24"/>
        </w:rPr>
        <w:t>3 významné služby musí splnit finanční limit ve výši 10 mil. Kč, zkušenosti s projektováním v BIM, schopnost zpracovat dokumentaci všech potřebných stupňů a zkušenosti s autorským dozorem.</w:t>
      </w:r>
    </w:p>
    <w:p w:rsidR="00A13052" w:rsidRPr="00421E96" w:rsidRDefault="00A13052" w:rsidP="00F3279D">
      <w:pPr>
        <w:pStyle w:val="Odstavecseseznamem"/>
        <w:spacing w:before="240" w:line="276" w:lineRule="auto"/>
        <w:ind w:left="0"/>
        <w:rPr>
          <w:rFonts w:asciiTheme="minorHAnsi" w:hAnsiTheme="minorHAnsi" w:cstheme="minorHAnsi"/>
          <w:b/>
          <w:bCs/>
          <w:sz w:val="24"/>
        </w:rPr>
      </w:pPr>
      <w:r w:rsidRPr="00421E96">
        <w:rPr>
          <w:rFonts w:asciiTheme="minorHAnsi" w:hAnsiTheme="minorHAnsi" w:cstheme="minorHAnsi"/>
          <w:b/>
          <w:bCs/>
          <w:sz w:val="24"/>
        </w:rPr>
        <w:t>Jednotlivé významné služby nemusí splňovat uvedené požadavky najednou, avšak je nutné, aby v souhrnu byly splněny všechny požadavky zadavatele.</w:t>
      </w:r>
    </w:p>
    <w:p w:rsidR="00A13052" w:rsidRPr="00421E96" w:rsidRDefault="00A13052" w:rsidP="00F3279D">
      <w:pPr>
        <w:pStyle w:val="Odstavecseseznamem"/>
        <w:spacing w:before="240" w:line="276" w:lineRule="auto"/>
        <w:ind w:left="0"/>
        <w:contextualSpacing w:val="0"/>
        <w:rPr>
          <w:rFonts w:asciiTheme="minorHAnsi" w:hAnsiTheme="minorHAnsi" w:cstheme="minorHAnsi"/>
          <w:b/>
          <w:bCs/>
          <w:sz w:val="24"/>
        </w:rPr>
      </w:pPr>
      <w:r w:rsidRPr="00421E96">
        <w:rPr>
          <w:rFonts w:asciiTheme="minorHAnsi" w:hAnsiTheme="minorHAnsi" w:cstheme="minorHAnsi"/>
          <w:b/>
          <w:bCs/>
          <w:sz w:val="24"/>
        </w:rPr>
        <w:t>Je z vašeho pohledu tento požadavek přiměřený a objektivní? Je Vaše společnost schopna splnit nastavené parametry?</w:t>
      </w:r>
    </w:p>
    <w:p w:rsidR="000859DA" w:rsidRPr="00421E96" w:rsidRDefault="000859DA" w:rsidP="00F3279D">
      <w:pPr>
        <w:pStyle w:val="Odstavecseseznamem"/>
        <w:spacing w:before="240" w:line="276" w:lineRule="auto"/>
        <w:ind w:left="425"/>
        <w:contextualSpacing w:val="0"/>
        <w:rPr>
          <w:rFonts w:asciiTheme="minorHAnsi" w:hAnsiTheme="minorHAnsi" w:cstheme="minorHAnsi"/>
          <w:i/>
          <w:sz w:val="24"/>
        </w:rPr>
      </w:pPr>
      <w:r w:rsidRPr="00421E96">
        <w:rPr>
          <w:rFonts w:asciiTheme="minorHAnsi" w:hAnsiTheme="minorHAnsi" w:cstheme="minorHAnsi"/>
          <w:sz w:val="24"/>
        </w:rPr>
        <w:t xml:space="preserve">ANO / NE </w:t>
      </w:r>
      <w:r w:rsidRPr="00421E96">
        <w:rPr>
          <w:rFonts w:asciiTheme="minorHAnsi" w:hAnsiTheme="minorHAnsi" w:cstheme="minorHAnsi"/>
          <w:i/>
          <w:sz w:val="24"/>
        </w:rPr>
        <w:t>(účastník uvede konstruktivní připomínky)</w:t>
      </w:r>
    </w:p>
    <w:tbl>
      <w:tblPr>
        <w:tblStyle w:val="Mkatabulky"/>
        <w:tblW w:w="8637" w:type="dxa"/>
        <w:jc w:val="center"/>
        <w:tblLook w:val="04A0" w:firstRow="1" w:lastRow="0" w:firstColumn="1" w:lastColumn="0" w:noHBand="0" w:noVBand="1"/>
      </w:tblPr>
      <w:tblGrid>
        <w:gridCol w:w="3539"/>
        <w:gridCol w:w="851"/>
        <w:gridCol w:w="4247"/>
      </w:tblGrid>
      <w:tr w:rsidR="00CE06A8" w:rsidRPr="00421E96" w:rsidTr="00EA2B6C">
        <w:trPr>
          <w:jc w:val="center"/>
        </w:trPr>
        <w:tc>
          <w:tcPr>
            <w:tcW w:w="3539" w:type="dxa"/>
            <w:vAlign w:val="center"/>
          </w:tcPr>
          <w:p w:rsidR="00CE06A8" w:rsidRPr="00421E96" w:rsidRDefault="00C06CDC" w:rsidP="00BF2A71">
            <w:pPr>
              <w:spacing w:before="240" w:after="160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421E96">
              <w:rPr>
                <w:rFonts w:cstheme="minorHAnsi"/>
                <w:b/>
                <w:sz w:val="24"/>
                <w:szCs w:val="24"/>
              </w:rPr>
              <w:t>1. firma</w:t>
            </w:r>
          </w:p>
        </w:tc>
        <w:tc>
          <w:tcPr>
            <w:tcW w:w="851" w:type="dxa"/>
            <w:vAlign w:val="center"/>
          </w:tcPr>
          <w:p w:rsidR="00CE06A8" w:rsidRPr="00421E96" w:rsidRDefault="00EA2B6C" w:rsidP="00F3279D">
            <w:pPr>
              <w:pStyle w:val="Odstavecseseznamem"/>
              <w:spacing w:before="240"/>
              <w:ind w:left="0"/>
              <w:contextualSpacing w:val="0"/>
              <w:rPr>
                <w:rFonts w:asciiTheme="minorHAnsi" w:hAnsiTheme="minorHAnsi" w:cstheme="minorHAnsi"/>
                <w:i/>
                <w:iCs/>
                <w:sz w:val="24"/>
              </w:rPr>
            </w:pPr>
            <w:r w:rsidRPr="00421E96">
              <w:rPr>
                <w:rFonts w:asciiTheme="minorHAnsi" w:hAnsiTheme="minorHAnsi" w:cstheme="minorHAnsi"/>
                <w:i/>
                <w:iCs/>
                <w:sz w:val="24"/>
              </w:rPr>
              <w:t>ne</w:t>
            </w:r>
          </w:p>
        </w:tc>
        <w:tc>
          <w:tcPr>
            <w:tcW w:w="4247" w:type="dxa"/>
            <w:vAlign w:val="center"/>
          </w:tcPr>
          <w:p w:rsidR="00CE06A8" w:rsidRPr="00421E96" w:rsidRDefault="00EA2B6C" w:rsidP="00F3279D">
            <w:pPr>
              <w:pStyle w:val="Odstavecseseznamem"/>
              <w:spacing w:before="240"/>
              <w:ind w:left="0"/>
              <w:contextualSpacing w:val="0"/>
              <w:rPr>
                <w:rFonts w:asciiTheme="minorHAnsi" w:hAnsiTheme="minorHAnsi" w:cstheme="minorHAnsi"/>
                <w:b/>
                <w:bCs/>
                <w:sz w:val="24"/>
              </w:rPr>
            </w:pPr>
            <w:r w:rsidRPr="00421E96">
              <w:rPr>
                <w:rFonts w:asciiTheme="minorHAnsi" w:hAnsiTheme="minorHAnsi" w:cstheme="minorHAnsi"/>
                <w:i/>
                <w:iCs/>
                <w:szCs w:val="22"/>
              </w:rPr>
              <w:t>Lhůta 3 let na projekty ve všech stupních v BIM s investičními náklady 200 mil Kč bez DPH v hodnotách 5 resp. 10 mil.</w:t>
            </w:r>
            <w:r w:rsidR="00C06CDC" w:rsidRPr="00421E96">
              <w:rPr>
                <w:rFonts w:asciiTheme="minorHAnsi" w:hAnsiTheme="minorHAnsi" w:cstheme="minorHAnsi"/>
                <w:i/>
                <w:iCs/>
                <w:szCs w:val="22"/>
              </w:rPr>
              <w:t xml:space="preserve"> </w:t>
            </w:r>
            <w:r w:rsidRPr="00421E96">
              <w:rPr>
                <w:rFonts w:asciiTheme="minorHAnsi" w:hAnsiTheme="minorHAnsi" w:cstheme="minorHAnsi"/>
                <w:i/>
                <w:iCs/>
                <w:szCs w:val="22"/>
              </w:rPr>
              <w:t>Kč bez DPH za službu je nepřiměřeně krátká.</w:t>
            </w:r>
          </w:p>
        </w:tc>
      </w:tr>
      <w:tr w:rsidR="00CE06A8" w:rsidRPr="00421E96" w:rsidTr="00EA2B6C">
        <w:trPr>
          <w:jc w:val="center"/>
        </w:trPr>
        <w:tc>
          <w:tcPr>
            <w:tcW w:w="3539" w:type="dxa"/>
            <w:vAlign w:val="center"/>
          </w:tcPr>
          <w:p w:rsidR="00CE06A8" w:rsidRPr="00421E96" w:rsidRDefault="00C06CDC" w:rsidP="00BF2A71">
            <w:pPr>
              <w:spacing w:before="240" w:after="160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421E96">
              <w:rPr>
                <w:rFonts w:cstheme="minorHAnsi"/>
                <w:b/>
                <w:sz w:val="24"/>
                <w:szCs w:val="24"/>
              </w:rPr>
              <w:t>2. firma</w:t>
            </w:r>
          </w:p>
        </w:tc>
        <w:tc>
          <w:tcPr>
            <w:tcW w:w="851" w:type="dxa"/>
            <w:vAlign w:val="center"/>
          </w:tcPr>
          <w:p w:rsidR="00CE06A8" w:rsidRPr="00421E96" w:rsidRDefault="00703C15" w:rsidP="00F3279D">
            <w:pPr>
              <w:pStyle w:val="Odstavecseseznamem"/>
              <w:spacing w:before="240"/>
              <w:ind w:left="0"/>
              <w:contextualSpacing w:val="0"/>
              <w:rPr>
                <w:rFonts w:asciiTheme="minorHAnsi" w:hAnsiTheme="minorHAnsi" w:cstheme="minorHAnsi"/>
                <w:i/>
                <w:iCs/>
                <w:sz w:val="24"/>
              </w:rPr>
            </w:pPr>
            <w:r w:rsidRPr="00421E96">
              <w:rPr>
                <w:rFonts w:asciiTheme="minorHAnsi" w:hAnsiTheme="minorHAnsi" w:cstheme="minorHAnsi"/>
                <w:i/>
                <w:iCs/>
                <w:sz w:val="24"/>
              </w:rPr>
              <w:t>ano</w:t>
            </w:r>
          </w:p>
        </w:tc>
        <w:tc>
          <w:tcPr>
            <w:tcW w:w="4247" w:type="dxa"/>
            <w:vAlign w:val="center"/>
          </w:tcPr>
          <w:p w:rsidR="00CE06A8" w:rsidRPr="00421E96" w:rsidRDefault="00CE06A8" w:rsidP="00F3279D">
            <w:pPr>
              <w:pStyle w:val="Odstavecseseznamem"/>
              <w:spacing w:before="240"/>
              <w:ind w:left="0"/>
              <w:contextualSpacing w:val="0"/>
              <w:rPr>
                <w:rFonts w:asciiTheme="minorHAnsi" w:hAnsiTheme="minorHAnsi" w:cstheme="minorHAnsi"/>
                <w:b/>
                <w:bCs/>
                <w:sz w:val="24"/>
              </w:rPr>
            </w:pPr>
          </w:p>
        </w:tc>
      </w:tr>
      <w:tr w:rsidR="00CE06A8" w:rsidRPr="00421E96" w:rsidTr="00EA2B6C">
        <w:trPr>
          <w:jc w:val="center"/>
        </w:trPr>
        <w:tc>
          <w:tcPr>
            <w:tcW w:w="3539" w:type="dxa"/>
            <w:vAlign w:val="center"/>
          </w:tcPr>
          <w:p w:rsidR="00CE06A8" w:rsidRPr="00421E96" w:rsidRDefault="00C06CDC" w:rsidP="00BF2A71">
            <w:pPr>
              <w:spacing w:before="240" w:after="160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421E96">
              <w:rPr>
                <w:rFonts w:cstheme="minorHAnsi"/>
                <w:b/>
                <w:sz w:val="24"/>
                <w:szCs w:val="24"/>
              </w:rPr>
              <w:t>3. firma</w:t>
            </w:r>
          </w:p>
        </w:tc>
        <w:tc>
          <w:tcPr>
            <w:tcW w:w="851" w:type="dxa"/>
            <w:vAlign w:val="center"/>
          </w:tcPr>
          <w:p w:rsidR="00CE06A8" w:rsidRPr="00421E96" w:rsidRDefault="00703C15" w:rsidP="00F3279D">
            <w:pPr>
              <w:pStyle w:val="Odstavecseseznamem"/>
              <w:spacing w:before="240"/>
              <w:ind w:left="0"/>
              <w:contextualSpacing w:val="0"/>
              <w:rPr>
                <w:rFonts w:asciiTheme="minorHAnsi" w:hAnsiTheme="minorHAnsi" w:cstheme="minorHAnsi"/>
                <w:i/>
                <w:iCs/>
                <w:sz w:val="24"/>
              </w:rPr>
            </w:pPr>
            <w:r w:rsidRPr="00421E96">
              <w:rPr>
                <w:rFonts w:asciiTheme="minorHAnsi" w:hAnsiTheme="minorHAnsi" w:cstheme="minorHAnsi"/>
                <w:i/>
                <w:iCs/>
                <w:sz w:val="24"/>
              </w:rPr>
              <w:t>ano</w:t>
            </w:r>
          </w:p>
        </w:tc>
        <w:tc>
          <w:tcPr>
            <w:tcW w:w="4247" w:type="dxa"/>
            <w:vAlign w:val="center"/>
          </w:tcPr>
          <w:p w:rsidR="00CE06A8" w:rsidRPr="00421E96" w:rsidRDefault="00703C15" w:rsidP="00F3279D">
            <w:pPr>
              <w:autoSpaceDE w:val="0"/>
              <w:autoSpaceDN w:val="0"/>
              <w:adjustRightInd w:val="0"/>
              <w:spacing w:before="240" w:after="160"/>
              <w:jc w:val="both"/>
              <w:rPr>
                <w:rFonts w:cstheme="minorHAnsi"/>
                <w:i/>
                <w:iCs/>
              </w:rPr>
            </w:pPr>
            <w:r w:rsidRPr="00421E96">
              <w:rPr>
                <w:rFonts w:cstheme="minorHAnsi"/>
                <w:i/>
                <w:iCs/>
              </w:rPr>
              <w:t>Požadavek jde splnit, dle našeho názoru je však požadavek nepřiměřený, příliš přísný.</w:t>
            </w:r>
            <w:r w:rsidR="00C06CDC" w:rsidRPr="00421E96">
              <w:rPr>
                <w:rFonts w:cstheme="minorHAnsi"/>
                <w:i/>
                <w:iCs/>
              </w:rPr>
              <w:t xml:space="preserve"> </w:t>
            </w:r>
            <w:r w:rsidRPr="00421E96">
              <w:rPr>
                <w:rFonts w:cstheme="minorHAnsi"/>
                <w:i/>
                <w:iCs/>
              </w:rPr>
              <w:t>V rámci naší společnosti bychom toto řešili subdodavateli.</w:t>
            </w:r>
          </w:p>
        </w:tc>
      </w:tr>
      <w:tr w:rsidR="00CE06A8" w:rsidRPr="00421E96" w:rsidTr="00EA2B6C">
        <w:trPr>
          <w:jc w:val="center"/>
        </w:trPr>
        <w:tc>
          <w:tcPr>
            <w:tcW w:w="3539" w:type="dxa"/>
            <w:vAlign w:val="center"/>
          </w:tcPr>
          <w:p w:rsidR="00CE06A8" w:rsidRPr="00421E96" w:rsidRDefault="00C06CDC" w:rsidP="00BF2A71">
            <w:pPr>
              <w:spacing w:before="240" w:after="160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421E96">
              <w:rPr>
                <w:rFonts w:cstheme="minorHAnsi"/>
                <w:b/>
                <w:sz w:val="24"/>
                <w:szCs w:val="24"/>
              </w:rPr>
              <w:t>4. firma</w:t>
            </w:r>
          </w:p>
        </w:tc>
        <w:tc>
          <w:tcPr>
            <w:tcW w:w="851" w:type="dxa"/>
            <w:vAlign w:val="center"/>
          </w:tcPr>
          <w:p w:rsidR="00CE06A8" w:rsidRPr="00421E96" w:rsidRDefault="00A77475" w:rsidP="00F3279D">
            <w:pPr>
              <w:pStyle w:val="Odstavecseseznamem"/>
              <w:spacing w:before="240"/>
              <w:ind w:left="0"/>
              <w:contextualSpacing w:val="0"/>
              <w:rPr>
                <w:rFonts w:asciiTheme="minorHAnsi" w:hAnsiTheme="minorHAnsi" w:cstheme="minorHAnsi"/>
                <w:i/>
                <w:iCs/>
                <w:sz w:val="24"/>
              </w:rPr>
            </w:pPr>
            <w:r w:rsidRPr="00421E96">
              <w:rPr>
                <w:rFonts w:asciiTheme="minorHAnsi" w:hAnsiTheme="minorHAnsi" w:cstheme="minorHAnsi"/>
                <w:i/>
                <w:iCs/>
                <w:sz w:val="24"/>
              </w:rPr>
              <w:t>ano</w:t>
            </w:r>
          </w:p>
        </w:tc>
        <w:tc>
          <w:tcPr>
            <w:tcW w:w="4247" w:type="dxa"/>
            <w:vAlign w:val="center"/>
          </w:tcPr>
          <w:p w:rsidR="00CE06A8" w:rsidRPr="00421E96" w:rsidRDefault="00A77475" w:rsidP="00F3279D">
            <w:pPr>
              <w:pStyle w:val="Odstavecseseznamem"/>
              <w:spacing w:before="240"/>
              <w:ind w:left="0"/>
              <w:contextualSpacing w:val="0"/>
              <w:rPr>
                <w:rFonts w:asciiTheme="minorHAnsi" w:hAnsiTheme="minorHAnsi" w:cstheme="minorHAnsi"/>
                <w:b/>
                <w:bCs/>
                <w:sz w:val="24"/>
              </w:rPr>
            </w:pPr>
            <w:r w:rsidRPr="00421E96">
              <w:rPr>
                <w:rFonts w:asciiTheme="minorHAnsi" w:hAnsiTheme="minorHAnsi" w:cstheme="minorHAnsi"/>
                <w:i/>
                <w:szCs w:val="22"/>
              </w:rPr>
              <w:t>V případě, že budou přijaty i zakázky v rozpracovanosti.</w:t>
            </w:r>
          </w:p>
        </w:tc>
      </w:tr>
      <w:tr w:rsidR="00CE06A8" w:rsidRPr="00421E96" w:rsidTr="00EA2B6C">
        <w:trPr>
          <w:jc w:val="center"/>
        </w:trPr>
        <w:tc>
          <w:tcPr>
            <w:tcW w:w="3539" w:type="dxa"/>
            <w:vAlign w:val="center"/>
          </w:tcPr>
          <w:p w:rsidR="00CE06A8" w:rsidRPr="00421E96" w:rsidRDefault="00C06CDC" w:rsidP="00BF2A71">
            <w:pPr>
              <w:spacing w:before="240" w:after="160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421E96">
              <w:rPr>
                <w:rFonts w:cstheme="minorHAnsi"/>
                <w:b/>
                <w:sz w:val="24"/>
                <w:szCs w:val="24"/>
              </w:rPr>
              <w:t>5. firma</w:t>
            </w:r>
          </w:p>
        </w:tc>
        <w:tc>
          <w:tcPr>
            <w:tcW w:w="851" w:type="dxa"/>
            <w:vAlign w:val="center"/>
          </w:tcPr>
          <w:p w:rsidR="00CE06A8" w:rsidRPr="00421E96" w:rsidRDefault="00A77475" w:rsidP="00F3279D">
            <w:pPr>
              <w:pStyle w:val="Odstavecseseznamem"/>
              <w:spacing w:before="240"/>
              <w:ind w:left="0"/>
              <w:contextualSpacing w:val="0"/>
              <w:rPr>
                <w:rFonts w:asciiTheme="minorHAnsi" w:hAnsiTheme="minorHAnsi" w:cstheme="minorHAnsi"/>
                <w:i/>
                <w:iCs/>
                <w:sz w:val="24"/>
              </w:rPr>
            </w:pPr>
            <w:r w:rsidRPr="00421E96">
              <w:rPr>
                <w:rFonts w:asciiTheme="minorHAnsi" w:hAnsiTheme="minorHAnsi" w:cstheme="minorHAnsi"/>
                <w:i/>
                <w:iCs/>
                <w:sz w:val="24"/>
              </w:rPr>
              <w:t>ano</w:t>
            </w:r>
          </w:p>
        </w:tc>
        <w:tc>
          <w:tcPr>
            <w:tcW w:w="4247" w:type="dxa"/>
            <w:vAlign w:val="center"/>
          </w:tcPr>
          <w:p w:rsidR="00CE06A8" w:rsidRPr="00421E96" w:rsidRDefault="00A77475" w:rsidP="00F3279D">
            <w:pPr>
              <w:pStyle w:val="Odstavecseseznamem"/>
              <w:spacing w:before="240"/>
              <w:ind w:left="0"/>
              <w:contextualSpacing w:val="0"/>
              <w:rPr>
                <w:rFonts w:asciiTheme="minorHAnsi" w:hAnsiTheme="minorHAnsi" w:cstheme="minorHAnsi"/>
                <w:b/>
                <w:bCs/>
                <w:sz w:val="24"/>
              </w:rPr>
            </w:pPr>
            <w:r w:rsidRPr="00421E96">
              <w:rPr>
                <w:rFonts w:asciiTheme="minorHAnsi" w:hAnsiTheme="minorHAnsi" w:cstheme="minorHAnsi"/>
                <w:i/>
                <w:szCs w:val="22"/>
              </w:rPr>
              <w:t>V případě, že budou přijaty i zakázky v rozpracovanosti.</w:t>
            </w:r>
          </w:p>
        </w:tc>
      </w:tr>
      <w:tr w:rsidR="00CE06A8" w:rsidRPr="00421E96" w:rsidTr="00EA2B6C">
        <w:trPr>
          <w:jc w:val="center"/>
        </w:trPr>
        <w:tc>
          <w:tcPr>
            <w:tcW w:w="3539" w:type="dxa"/>
            <w:vAlign w:val="center"/>
          </w:tcPr>
          <w:p w:rsidR="00CE06A8" w:rsidRPr="00421E96" w:rsidRDefault="00C06CDC" w:rsidP="00BF2A71">
            <w:pPr>
              <w:pStyle w:val="Odstavecseseznamem"/>
              <w:spacing w:before="240" w:after="160"/>
              <w:ind w:left="0"/>
              <w:contextualSpacing w:val="0"/>
              <w:rPr>
                <w:rFonts w:asciiTheme="minorHAnsi" w:hAnsiTheme="minorHAnsi" w:cstheme="minorHAnsi"/>
                <w:b/>
                <w:bCs/>
                <w:sz w:val="24"/>
                <w:lang w:eastAsia="cs-CZ"/>
              </w:rPr>
            </w:pPr>
            <w:r w:rsidRPr="00421E96">
              <w:rPr>
                <w:rFonts w:asciiTheme="minorHAnsi" w:hAnsiTheme="minorHAnsi" w:cstheme="minorHAnsi"/>
                <w:b/>
                <w:color w:val="000000"/>
                <w:sz w:val="24"/>
              </w:rPr>
              <w:t>6. firma</w:t>
            </w:r>
          </w:p>
        </w:tc>
        <w:tc>
          <w:tcPr>
            <w:tcW w:w="851" w:type="dxa"/>
            <w:vAlign w:val="center"/>
          </w:tcPr>
          <w:p w:rsidR="00CE06A8" w:rsidRPr="00421E96" w:rsidRDefault="00A77475" w:rsidP="00F3279D">
            <w:pPr>
              <w:pStyle w:val="Odstavecseseznamem"/>
              <w:spacing w:before="240"/>
              <w:ind w:left="0"/>
              <w:contextualSpacing w:val="0"/>
              <w:rPr>
                <w:rFonts w:asciiTheme="minorHAnsi" w:hAnsiTheme="minorHAnsi" w:cstheme="minorHAnsi"/>
                <w:i/>
                <w:iCs/>
                <w:sz w:val="24"/>
              </w:rPr>
            </w:pPr>
            <w:r w:rsidRPr="00421E96">
              <w:rPr>
                <w:rFonts w:asciiTheme="minorHAnsi" w:hAnsiTheme="minorHAnsi" w:cstheme="minorHAnsi"/>
                <w:i/>
                <w:iCs/>
                <w:sz w:val="24"/>
              </w:rPr>
              <w:t>ano</w:t>
            </w:r>
          </w:p>
        </w:tc>
        <w:tc>
          <w:tcPr>
            <w:tcW w:w="4247" w:type="dxa"/>
            <w:vAlign w:val="center"/>
          </w:tcPr>
          <w:p w:rsidR="00CE06A8" w:rsidRPr="00421E96" w:rsidRDefault="005F4499" w:rsidP="00F3279D">
            <w:pPr>
              <w:pStyle w:val="Odstavecseseznamem"/>
              <w:spacing w:before="240"/>
              <w:ind w:left="0"/>
              <w:contextualSpacing w:val="0"/>
              <w:rPr>
                <w:rFonts w:asciiTheme="minorHAnsi" w:hAnsiTheme="minorHAnsi" w:cstheme="minorHAnsi"/>
                <w:i/>
                <w:iCs/>
                <w:sz w:val="24"/>
              </w:rPr>
            </w:pPr>
            <w:r w:rsidRPr="00421E96">
              <w:rPr>
                <w:rFonts w:asciiTheme="minorHAnsi" w:hAnsiTheme="minorHAnsi" w:cstheme="minorHAnsi"/>
                <w:i/>
                <w:iCs/>
                <w:sz w:val="24"/>
              </w:rPr>
              <w:t>Splníme.</w:t>
            </w:r>
          </w:p>
        </w:tc>
      </w:tr>
      <w:tr w:rsidR="00CE06A8" w:rsidRPr="00421E96" w:rsidTr="00EA2B6C">
        <w:trPr>
          <w:jc w:val="center"/>
        </w:trPr>
        <w:tc>
          <w:tcPr>
            <w:tcW w:w="3539" w:type="dxa"/>
            <w:vAlign w:val="center"/>
          </w:tcPr>
          <w:p w:rsidR="00CE06A8" w:rsidRPr="00421E96" w:rsidRDefault="00C06CDC" w:rsidP="00BF2A71">
            <w:pPr>
              <w:tabs>
                <w:tab w:val="left" w:pos="426"/>
              </w:tabs>
              <w:spacing w:before="240" w:after="160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421E96">
              <w:rPr>
                <w:rFonts w:cstheme="minorHAnsi"/>
                <w:b/>
                <w:sz w:val="24"/>
                <w:szCs w:val="24"/>
              </w:rPr>
              <w:t>7. firma</w:t>
            </w:r>
          </w:p>
        </w:tc>
        <w:tc>
          <w:tcPr>
            <w:tcW w:w="851" w:type="dxa"/>
            <w:vAlign w:val="center"/>
          </w:tcPr>
          <w:p w:rsidR="00CE06A8" w:rsidRPr="00421E96" w:rsidRDefault="00CE06A8" w:rsidP="00F3279D">
            <w:pPr>
              <w:pStyle w:val="Odstavecseseznamem"/>
              <w:spacing w:before="240"/>
              <w:ind w:left="0"/>
              <w:contextualSpacing w:val="0"/>
              <w:rPr>
                <w:rFonts w:asciiTheme="minorHAnsi" w:hAnsiTheme="minorHAnsi" w:cstheme="minorHAnsi"/>
                <w:i/>
                <w:iCs/>
                <w:sz w:val="24"/>
              </w:rPr>
            </w:pPr>
          </w:p>
        </w:tc>
        <w:tc>
          <w:tcPr>
            <w:tcW w:w="4247" w:type="dxa"/>
            <w:vAlign w:val="center"/>
          </w:tcPr>
          <w:p w:rsidR="00BF2A71" w:rsidRPr="00421E96" w:rsidRDefault="00BF2A71" w:rsidP="00F3279D">
            <w:pPr>
              <w:pStyle w:val="Default"/>
              <w:spacing w:before="240" w:after="240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421E96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S ohledem na složitost zakázky by měl dodavatel poskytnout významné služby s vyšším finančním limitem než 10 mil. Kč </w:t>
            </w:r>
          </w:p>
          <w:p w:rsidR="00CE06A8" w:rsidRPr="00421E96" w:rsidRDefault="00BF2A71" w:rsidP="00F3279D">
            <w:pPr>
              <w:pStyle w:val="Odstavecseseznamem"/>
              <w:spacing w:before="240" w:after="240"/>
              <w:ind w:left="0"/>
              <w:contextualSpacing w:val="0"/>
              <w:rPr>
                <w:rFonts w:asciiTheme="minorHAnsi" w:hAnsiTheme="minorHAnsi" w:cstheme="minorHAnsi"/>
                <w:b/>
                <w:bCs/>
                <w:sz w:val="24"/>
              </w:rPr>
            </w:pPr>
            <w:r w:rsidRPr="00421E96">
              <w:rPr>
                <w:rFonts w:asciiTheme="minorHAnsi" w:hAnsiTheme="minorHAnsi" w:cstheme="minorHAnsi"/>
                <w:i/>
                <w:iCs/>
                <w:szCs w:val="22"/>
              </w:rPr>
              <w:lastRenderedPageBreak/>
              <w:t>Ano naše společnost je schopna splnit nastavené parametry.</w:t>
            </w:r>
          </w:p>
        </w:tc>
      </w:tr>
    </w:tbl>
    <w:p w:rsidR="00B64CFA" w:rsidRPr="008A7B28" w:rsidRDefault="00B64CFA" w:rsidP="00F3279D">
      <w:pPr>
        <w:pStyle w:val="Odstavecseseznamem"/>
        <w:spacing w:before="240" w:line="276" w:lineRule="auto"/>
        <w:ind w:left="142"/>
        <w:contextualSpacing w:val="0"/>
        <w:rPr>
          <w:rFonts w:asciiTheme="minorHAnsi" w:hAnsiTheme="minorHAnsi" w:cstheme="minorHAnsi"/>
          <w:b/>
          <w:bCs/>
          <w:i/>
          <w:sz w:val="24"/>
        </w:rPr>
      </w:pPr>
      <w:r w:rsidRPr="00421E96">
        <w:rPr>
          <w:rFonts w:asciiTheme="minorHAnsi" w:hAnsiTheme="minorHAnsi" w:cstheme="minorHAnsi"/>
          <w:b/>
          <w:bCs/>
          <w:sz w:val="24"/>
        </w:rPr>
        <w:lastRenderedPageBreak/>
        <w:t xml:space="preserve">Zhodnocení odpovědí: </w:t>
      </w:r>
      <w:r w:rsidRPr="008A7B28">
        <w:rPr>
          <w:rFonts w:asciiTheme="minorHAnsi" w:hAnsiTheme="minorHAnsi" w:cstheme="minorHAnsi"/>
          <w:b/>
          <w:bCs/>
          <w:i/>
          <w:sz w:val="24"/>
        </w:rPr>
        <w:t xml:space="preserve">Většina firem odpověděla kladně. Dotaz nemá vliv na změnu </w:t>
      </w:r>
      <w:r w:rsidR="00E43A49" w:rsidRPr="008A7B28">
        <w:rPr>
          <w:rFonts w:asciiTheme="minorHAnsi" w:hAnsiTheme="minorHAnsi" w:cstheme="minorHAnsi"/>
          <w:b/>
          <w:bCs/>
          <w:i/>
          <w:sz w:val="24"/>
        </w:rPr>
        <w:t xml:space="preserve">v </w:t>
      </w:r>
      <w:r w:rsidRPr="008A7B28">
        <w:rPr>
          <w:rFonts w:asciiTheme="minorHAnsi" w:hAnsiTheme="minorHAnsi" w:cstheme="minorHAnsi"/>
          <w:b/>
          <w:bCs/>
          <w:i/>
          <w:sz w:val="24"/>
        </w:rPr>
        <w:t>zadávací dokumentac</w:t>
      </w:r>
      <w:r w:rsidR="00E43A49" w:rsidRPr="008A7B28">
        <w:rPr>
          <w:rFonts w:asciiTheme="minorHAnsi" w:hAnsiTheme="minorHAnsi" w:cstheme="minorHAnsi"/>
          <w:b/>
          <w:bCs/>
          <w:i/>
          <w:sz w:val="24"/>
        </w:rPr>
        <w:t>i</w:t>
      </w:r>
      <w:r w:rsidRPr="008A7B28">
        <w:rPr>
          <w:rFonts w:asciiTheme="minorHAnsi" w:hAnsiTheme="minorHAnsi" w:cstheme="minorHAnsi"/>
          <w:b/>
          <w:bCs/>
          <w:i/>
          <w:sz w:val="24"/>
        </w:rPr>
        <w:t>.</w:t>
      </w:r>
    </w:p>
    <w:p w:rsidR="00421E96" w:rsidRPr="00421E96" w:rsidRDefault="00421E96" w:rsidP="00F3279D">
      <w:pPr>
        <w:pStyle w:val="Odstavecseseznamem"/>
        <w:numPr>
          <w:ilvl w:val="0"/>
          <w:numId w:val="4"/>
        </w:numPr>
        <w:spacing w:before="240" w:line="276" w:lineRule="auto"/>
        <w:ind w:left="284" w:hanging="284"/>
        <w:contextualSpacing w:val="0"/>
        <w:rPr>
          <w:rFonts w:asciiTheme="minorHAnsi" w:hAnsiTheme="minorHAnsi" w:cstheme="minorHAnsi"/>
          <w:b/>
          <w:bCs/>
          <w:sz w:val="24"/>
          <w:u w:val="single"/>
        </w:rPr>
      </w:pPr>
      <w:r w:rsidRPr="00421E96">
        <w:rPr>
          <w:rFonts w:asciiTheme="minorHAnsi" w:hAnsiTheme="minorHAnsi" w:cstheme="minorHAnsi"/>
          <w:b/>
          <w:bCs/>
          <w:sz w:val="24"/>
          <w:u w:val="single"/>
        </w:rPr>
        <w:t>Dotaz</w:t>
      </w:r>
    </w:p>
    <w:p w:rsidR="00A13052" w:rsidRPr="00421E96" w:rsidRDefault="00A13052" w:rsidP="00F3279D">
      <w:pPr>
        <w:spacing w:line="276" w:lineRule="auto"/>
        <w:rPr>
          <w:rFonts w:cstheme="minorHAnsi"/>
          <w:b/>
          <w:bCs/>
          <w:sz w:val="24"/>
        </w:rPr>
      </w:pPr>
      <w:r w:rsidRPr="00421E96">
        <w:rPr>
          <w:rFonts w:cstheme="minorHAnsi"/>
          <w:b/>
          <w:bCs/>
          <w:sz w:val="24"/>
        </w:rPr>
        <w:t xml:space="preserve">Zadavatel bude hodnotit nabídky dle ekonomické výhodnosti. V rámci druhého hodnotícího kritéria bude zadavatel posuzovat zkušenosti členů realizačního týmu, Hlavního inženýra projektu (HIP) a Zástupce hlavního inženýra projektu (ZHIP), dle předloženého seznamu zakázek.  Zadavatel stanovil tři kritéria [ a), b) a c)]. </w:t>
      </w:r>
      <w:r w:rsidRPr="00421E96">
        <w:rPr>
          <w:rFonts w:cstheme="minorHAnsi"/>
          <w:b/>
          <w:bCs/>
          <w:sz w:val="24"/>
        </w:rPr>
        <w:br/>
        <w:t xml:space="preserve">Ke každému z kritérií může člen realizačního týmu doložit max. 5 referencí. </w:t>
      </w:r>
    </w:p>
    <w:p w:rsidR="00A13052" w:rsidRPr="00421E96" w:rsidRDefault="00A13052" w:rsidP="00F3279D">
      <w:pPr>
        <w:spacing w:before="240" w:line="276" w:lineRule="auto"/>
        <w:jc w:val="both"/>
        <w:rPr>
          <w:rFonts w:cstheme="minorHAnsi"/>
          <w:b/>
          <w:bCs/>
          <w:sz w:val="24"/>
          <w:szCs w:val="24"/>
        </w:rPr>
      </w:pPr>
      <w:r w:rsidRPr="00421E96">
        <w:rPr>
          <w:rFonts w:cstheme="minorHAnsi"/>
          <w:b/>
          <w:bCs/>
          <w:sz w:val="24"/>
          <w:szCs w:val="24"/>
        </w:rPr>
        <w:t xml:space="preserve">Je z vašeho pohledu tento požadavek objektivní? Je možné splnit nastavené parametry? </w:t>
      </w:r>
    </w:p>
    <w:p w:rsidR="0072006B" w:rsidRPr="00421E96" w:rsidRDefault="0072006B" w:rsidP="00F3279D">
      <w:pPr>
        <w:pStyle w:val="Odstavecseseznamem"/>
        <w:spacing w:before="240" w:line="276" w:lineRule="auto"/>
        <w:ind w:left="425"/>
        <w:contextualSpacing w:val="0"/>
        <w:rPr>
          <w:rFonts w:asciiTheme="minorHAnsi" w:hAnsiTheme="minorHAnsi" w:cstheme="minorHAnsi"/>
          <w:i/>
          <w:sz w:val="24"/>
        </w:rPr>
      </w:pPr>
      <w:r w:rsidRPr="00421E96">
        <w:rPr>
          <w:rFonts w:asciiTheme="minorHAnsi" w:hAnsiTheme="minorHAnsi" w:cstheme="minorHAnsi"/>
          <w:sz w:val="24"/>
        </w:rPr>
        <w:t xml:space="preserve">ANO / NE </w:t>
      </w:r>
      <w:r w:rsidRPr="00421E96">
        <w:rPr>
          <w:rFonts w:asciiTheme="minorHAnsi" w:hAnsiTheme="minorHAnsi" w:cstheme="minorHAnsi"/>
          <w:i/>
          <w:sz w:val="24"/>
        </w:rPr>
        <w:t>(účastník uvede konstruktivní připomínky)</w:t>
      </w:r>
    </w:p>
    <w:p w:rsidR="003C29D8" w:rsidRPr="00421E96" w:rsidRDefault="00A13052" w:rsidP="00F3279D">
      <w:pPr>
        <w:pStyle w:val="Odstavecseseznamem"/>
        <w:spacing w:before="240" w:line="276" w:lineRule="auto"/>
        <w:ind w:left="425"/>
        <w:contextualSpacing w:val="0"/>
        <w:rPr>
          <w:rFonts w:asciiTheme="minorHAnsi" w:hAnsiTheme="minorHAnsi" w:cstheme="minorHAnsi"/>
          <w:b/>
          <w:bCs/>
          <w:sz w:val="24"/>
        </w:rPr>
      </w:pPr>
      <w:r w:rsidRPr="00421E96">
        <w:rPr>
          <w:rFonts w:asciiTheme="minorHAnsi" w:hAnsiTheme="minorHAnsi" w:cstheme="minorHAnsi"/>
          <w:b/>
          <w:bCs/>
          <w:sz w:val="24"/>
        </w:rPr>
        <w:t>Případně uveďte reálný počet referencí (může být i více):</w:t>
      </w:r>
    </w:p>
    <w:tbl>
      <w:tblPr>
        <w:tblStyle w:val="Mkatabulky"/>
        <w:tblW w:w="8637" w:type="dxa"/>
        <w:jc w:val="center"/>
        <w:tblLook w:val="04A0" w:firstRow="1" w:lastRow="0" w:firstColumn="1" w:lastColumn="0" w:noHBand="0" w:noVBand="1"/>
      </w:tblPr>
      <w:tblGrid>
        <w:gridCol w:w="3256"/>
        <w:gridCol w:w="850"/>
        <w:gridCol w:w="4531"/>
      </w:tblGrid>
      <w:tr w:rsidR="0070557F" w:rsidRPr="00421E96" w:rsidTr="00421E96">
        <w:trPr>
          <w:jc w:val="center"/>
        </w:trPr>
        <w:tc>
          <w:tcPr>
            <w:tcW w:w="3256" w:type="dxa"/>
            <w:tcBorders>
              <w:bottom w:val="single" w:sz="4" w:space="0" w:color="auto"/>
            </w:tcBorders>
            <w:vAlign w:val="center"/>
          </w:tcPr>
          <w:p w:rsidR="0070557F" w:rsidRPr="00421E96" w:rsidRDefault="00C06CDC" w:rsidP="003C29D8">
            <w:pPr>
              <w:spacing w:before="240" w:after="160"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421E96">
              <w:rPr>
                <w:rFonts w:cstheme="minorHAnsi"/>
                <w:b/>
                <w:sz w:val="24"/>
                <w:szCs w:val="24"/>
              </w:rPr>
              <w:t>1. firma</w:t>
            </w:r>
          </w:p>
        </w:tc>
        <w:tc>
          <w:tcPr>
            <w:tcW w:w="850" w:type="dxa"/>
            <w:vAlign w:val="center"/>
          </w:tcPr>
          <w:p w:rsidR="0070557F" w:rsidRPr="00421E96" w:rsidRDefault="0078513E" w:rsidP="00F3279D">
            <w:pPr>
              <w:pStyle w:val="Odstavecseseznamem"/>
              <w:spacing w:before="240"/>
              <w:ind w:left="0"/>
              <w:contextualSpacing w:val="0"/>
              <w:rPr>
                <w:rFonts w:asciiTheme="minorHAnsi" w:hAnsiTheme="minorHAnsi" w:cstheme="minorHAnsi"/>
                <w:i/>
                <w:iCs/>
                <w:sz w:val="24"/>
              </w:rPr>
            </w:pPr>
            <w:r w:rsidRPr="00421E96">
              <w:rPr>
                <w:rFonts w:asciiTheme="minorHAnsi" w:hAnsiTheme="minorHAnsi" w:cstheme="minorHAnsi"/>
                <w:i/>
                <w:iCs/>
                <w:sz w:val="24"/>
              </w:rPr>
              <w:t>N</w:t>
            </w:r>
            <w:r w:rsidR="00637588" w:rsidRPr="00421E96">
              <w:rPr>
                <w:rFonts w:asciiTheme="minorHAnsi" w:hAnsiTheme="minorHAnsi" w:cstheme="minorHAnsi"/>
                <w:i/>
                <w:iCs/>
                <w:sz w:val="24"/>
              </w:rPr>
              <w:t>e</w:t>
            </w:r>
          </w:p>
        </w:tc>
        <w:tc>
          <w:tcPr>
            <w:tcW w:w="4531" w:type="dxa"/>
            <w:tcBorders>
              <w:bottom w:val="single" w:sz="4" w:space="0" w:color="auto"/>
            </w:tcBorders>
            <w:vAlign w:val="center"/>
          </w:tcPr>
          <w:p w:rsidR="0070557F" w:rsidRPr="00421E96" w:rsidRDefault="00637588" w:rsidP="00F3279D">
            <w:pPr>
              <w:pStyle w:val="Odstavecseseznamem"/>
              <w:spacing w:before="240"/>
              <w:ind w:left="0"/>
              <w:contextualSpacing w:val="0"/>
              <w:rPr>
                <w:rFonts w:asciiTheme="minorHAnsi" w:hAnsiTheme="minorHAnsi" w:cstheme="minorHAnsi"/>
                <w:b/>
                <w:bCs/>
                <w:sz w:val="24"/>
              </w:rPr>
            </w:pPr>
            <w:r w:rsidRPr="00421E96">
              <w:rPr>
                <w:rFonts w:asciiTheme="minorHAnsi" w:hAnsiTheme="minorHAnsi" w:cstheme="minorHAnsi"/>
                <w:i/>
                <w:iCs/>
                <w:szCs w:val="22"/>
              </w:rPr>
              <w:t>15 referencí nad rámec kvalifikace v hodnotách IN 100 – 200 mil. Kč bez DPH je nepřiměřený požadavek.</w:t>
            </w:r>
          </w:p>
        </w:tc>
      </w:tr>
      <w:tr w:rsidR="0070557F" w:rsidRPr="00421E96" w:rsidTr="00421E96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57F" w:rsidRPr="00421E96" w:rsidRDefault="00C06CDC" w:rsidP="003C29D8">
            <w:pPr>
              <w:spacing w:before="240" w:after="160"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421E96">
              <w:rPr>
                <w:rFonts w:cstheme="minorHAnsi"/>
                <w:b/>
                <w:sz w:val="24"/>
                <w:szCs w:val="24"/>
              </w:rPr>
              <w:t>2. firma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57F" w:rsidRPr="00421E96" w:rsidRDefault="009B59FC" w:rsidP="00F3279D">
            <w:pPr>
              <w:pStyle w:val="Odstavecseseznamem"/>
              <w:spacing w:before="240"/>
              <w:ind w:left="0"/>
              <w:contextualSpacing w:val="0"/>
              <w:rPr>
                <w:rFonts w:asciiTheme="minorHAnsi" w:hAnsiTheme="minorHAnsi" w:cstheme="minorHAnsi"/>
                <w:i/>
                <w:iCs/>
                <w:sz w:val="24"/>
              </w:rPr>
            </w:pPr>
            <w:r w:rsidRPr="00421E96">
              <w:rPr>
                <w:rFonts w:asciiTheme="minorHAnsi" w:hAnsiTheme="minorHAnsi" w:cstheme="minorHAnsi"/>
                <w:i/>
                <w:iCs/>
                <w:sz w:val="24"/>
              </w:rPr>
              <w:t>ano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57F" w:rsidRPr="00421E96" w:rsidRDefault="0070557F" w:rsidP="00F3279D">
            <w:pPr>
              <w:pStyle w:val="Odstavecseseznamem"/>
              <w:spacing w:before="240"/>
              <w:ind w:left="0"/>
              <w:contextualSpacing w:val="0"/>
              <w:rPr>
                <w:rFonts w:asciiTheme="minorHAnsi" w:hAnsiTheme="minorHAnsi" w:cstheme="minorHAnsi"/>
                <w:b/>
                <w:bCs/>
                <w:sz w:val="24"/>
              </w:rPr>
            </w:pPr>
          </w:p>
        </w:tc>
      </w:tr>
      <w:tr w:rsidR="0070557F" w:rsidRPr="00421E96" w:rsidTr="00421E96">
        <w:trPr>
          <w:jc w:val="center"/>
        </w:trPr>
        <w:tc>
          <w:tcPr>
            <w:tcW w:w="3256" w:type="dxa"/>
            <w:tcBorders>
              <w:top w:val="single" w:sz="4" w:space="0" w:color="auto"/>
            </w:tcBorders>
            <w:vAlign w:val="center"/>
          </w:tcPr>
          <w:p w:rsidR="0070557F" w:rsidRPr="00421E96" w:rsidRDefault="00C06CDC" w:rsidP="003C29D8">
            <w:pPr>
              <w:spacing w:before="240" w:after="160"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421E96">
              <w:rPr>
                <w:rFonts w:cstheme="minorHAnsi"/>
                <w:b/>
                <w:sz w:val="24"/>
                <w:szCs w:val="24"/>
              </w:rPr>
              <w:t>3. firma</w:t>
            </w:r>
          </w:p>
        </w:tc>
        <w:tc>
          <w:tcPr>
            <w:tcW w:w="850" w:type="dxa"/>
            <w:vAlign w:val="center"/>
          </w:tcPr>
          <w:p w:rsidR="0070557F" w:rsidRPr="00421E96" w:rsidRDefault="009B59FC" w:rsidP="00F3279D">
            <w:pPr>
              <w:pStyle w:val="Odstavecseseznamem"/>
              <w:spacing w:before="240"/>
              <w:ind w:left="0"/>
              <w:contextualSpacing w:val="0"/>
              <w:rPr>
                <w:rFonts w:asciiTheme="minorHAnsi" w:hAnsiTheme="minorHAnsi" w:cstheme="minorHAnsi"/>
                <w:i/>
                <w:iCs/>
                <w:sz w:val="24"/>
              </w:rPr>
            </w:pPr>
            <w:r w:rsidRPr="00421E96">
              <w:rPr>
                <w:rFonts w:asciiTheme="minorHAnsi" w:hAnsiTheme="minorHAnsi" w:cstheme="minorHAnsi"/>
                <w:i/>
                <w:iCs/>
                <w:sz w:val="24"/>
              </w:rPr>
              <w:t>ano</w:t>
            </w:r>
          </w:p>
        </w:tc>
        <w:tc>
          <w:tcPr>
            <w:tcW w:w="4531" w:type="dxa"/>
            <w:tcBorders>
              <w:top w:val="single" w:sz="4" w:space="0" w:color="auto"/>
            </w:tcBorders>
            <w:vAlign w:val="center"/>
          </w:tcPr>
          <w:p w:rsidR="0070557F" w:rsidRPr="00421E96" w:rsidRDefault="00C35E89" w:rsidP="00F3279D">
            <w:pPr>
              <w:autoSpaceDE w:val="0"/>
              <w:autoSpaceDN w:val="0"/>
              <w:adjustRightInd w:val="0"/>
              <w:spacing w:before="240" w:after="160"/>
              <w:jc w:val="both"/>
              <w:rPr>
                <w:rFonts w:cstheme="minorHAnsi"/>
                <w:i/>
                <w:iCs/>
              </w:rPr>
            </w:pPr>
            <w:r w:rsidRPr="00421E96">
              <w:rPr>
                <w:rFonts w:cstheme="minorHAnsi"/>
                <w:i/>
                <w:iCs/>
              </w:rPr>
              <w:t>Požadavek se nám zdá objektivní, ale jeho splnění zejména pro Zástupce HIP je dle našeho názoru příliš přísné. V rámci naší společnosti bychom toto řešili subdodavateli.</w:t>
            </w:r>
          </w:p>
        </w:tc>
      </w:tr>
      <w:tr w:rsidR="0070557F" w:rsidRPr="00421E96" w:rsidTr="003C29D8">
        <w:trPr>
          <w:jc w:val="center"/>
        </w:trPr>
        <w:tc>
          <w:tcPr>
            <w:tcW w:w="3256" w:type="dxa"/>
            <w:vAlign w:val="center"/>
          </w:tcPr>
          <w:p w:rsidR="0070557F" w:rsidRPr="00421E96" w:rsidRDefault="00C06CDC" w:rsidP="003C29D8">
            <w:pPr>
              <w:spacing w:before="240" w:after="160"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421E96">
              <w:rPr>
                <w:rFonts w:cstheme="minorHAnsi"/>
                <w:b/>
                <w:sz w:val="24"/>
                <w:szCs w:val="24"/>
              </w:rPr>
              <w:t>4. firma</w:t>
            </w:r>
          </w:p>
        </w:tc>
        <w:tc>
          <w:tcPr>
            <w:tcW w:w="850" w:type="dxa"/>
            <w:vAlign w:val="center"/>
          </w:tcPr>
          <w:p w:rsidR="0070557F" w:rsidRPr="00421E96" w:rsidRDefault="009B59FC" w:rsidP="00F3279D">
            <w:pPr>
              <w:pStyle w:val="Odstavecseseznamem"/>
              <w:spacing w:before="240"/>
              <w:ind w:left="0"/>
              <w:contextualSpacing w:val="0"/>
              <w:rPr>
                <w:rFonts w:asciiTheme="minorHAnsi" w:hAnsiTheme="minorHAnsi" w:cstheme="minorHAnsi"/>
                <w:i/>
                <w:iCs/>
                <w:sz w:val="24"/>
              </w:rPr>
            </w:pPr>
            <w:r w:rsidRPr="00421E96">
              <w:rPr>
                <w:rFonts w:asciiTheme="minorHAnsi" w:hAnsiTheme="minorHAnsi" w:cstheme="minorHAnsi"/>
                <w:i/>
                <w:iCs/>
                <w:sz w:val="24"/>
              </w:rPr>
              <w:t>ano</w:t>
            </w:r>
          </w:p>
        </w:tc>
        <w:tc>
          <w:tcPr>
            <w:tcW w:w="4531" w:type="dxa"/>
            <w:vAlign w:val="center"/>
          </w:tcPr>
          <w:p w:rsidR="0070557F" w:rsidRPr="00421E96" w:rsidRDefault="003C29D8" w:rsidP="00F3279D">
            <w:pPr>
              <w:spacing w:before="240" w:after="240"/>
              <w:jc w:val="both"/>
              <w:rPr>
                <w:rFonts w:cstheme="minorHAnsi"/>
                <w:i/>
              </w:rPr>
            </w:pPr>
            <w:r w:rsidRPr="00421E96">
              <w:rPr>
                <w:rFonts w:cstheme="minorHAnsi"/>
                <w:i/>
              </w:rPr>
              <w:t>(s tím, že doporučujeme stanovit min. počet referencí na 3 a že můžou být prokázány i externě nasmlouvanými pracovníky).</w:t>
            </w:r>
          </w:p>
        </w:tc>
      </w:tr>
      <w:tr w:rsidR="0070557F" w:rsidRPr="00421E96" w:rsidTr="003C29D8">
        <w:trPr>
          <w:jc w:val="center"/>
        </w:trPr>
        <w:tc>
          <w:tcPr>
            <w:tcW w:w="3256" w:type="dxa"/>
            <w:vAlign w:val="center"/>
          </w:tcPr>
          <w:p w:rsidR="0070557F" w:rsidRPr="00421E96" w:rsidRDefault="00C06CDC" w:rsidP="003C29D8">
            <w:pPr>
              <w:spacing w:before="240" w:after="160"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421E96">
              <w:rPr>
                <w:rFonts w:cstheme="minorHAnsi"/>
                <w:b/>
                <w:sz w:val="24"/>
                <w:szCs w:val="24"/>
              </w:rPr>
              <w:t>5. firma</w:t>
            </w:r>
          </w:p>
        </w:tc>
        <w:tc>
          <w:tcPr>
            <w:tcW w:w="850" w:type="dxa"/>
            <w:vAlign w:val="center"/>
          </w:tcPr>
          <w:p w:rsidR="0070557F" w:rsidRPr="00421E96" w:rsidRDefault="009B59FC" w:rsidP="00F3279D">
            <w:pPr>
              <w:pStyle w:val="Odstavecseseznamem"/>
              <w:spacing w:before="240"/>
              <w:ind w:left="0"/>
              <w:contextualSpacing w:val="0"/>
              <w:rPr>
                <w:rFonts w:asciiTheme="minorHAnsi" w:hAnsiTheme="minorHAnsi" w:cstheme="minorHAnsi"/>
                <w:i/>
                <w:iCs/>
                <w:sz w:val="24"/>
              </w:rPr>
            </w:pPr>
            <w:r w:rsidRPr="00421E96">
              <w:rPr>
                <w:rFonts w:asciiTheme="minorHAnsi" w:hAnsiTheme="minorHAnsi" w:cstheme="minorHAnsi"/>
                <w:i/>
                <w:iCs/>
                <w:sz w:val="24"/>
              </w:rPr>
              <w:t>ano</w:t>
            </w:r>
          </w:p>
        </w:tc>
        <w:tc>
          <w:tcPr>
            <w:tcW w:w="4531" w:type="dxa"/>
            <w:vAlign w:val="center"/>
          </w:tcPr>
          <w:p w:rsidR="0070557F" w:rsidRPr="00421E96" w:rsidRDefault="003C29D8" w:rsidP="00F3279D">
            <w:pPr>
              <w:pStyle w:val="Odstavecseseznamem"/>
              <w:spacing w:before="240"/>
              <w:ind w:left="0"/>
              <w:contextualSpacing w:val="0"/>
              <w:rPr>
                <w:rFonts w:asciiTheme="minorHAnsi" w:hAnsiTheme="minorHAnsi" w:cstheme="minorHAnsi"/>
                <w:b/>
                <w:bCs/>
                <w:sz w:val="24"/>
              </w:rPr>
            </w:pPr>
            <w:r w:rsidRPr="00421E96">
              <w:rPr>
                <w:rFonts w:asciiTheme="minorHAnsi" w:hAnsiTheme="minorHAnsi" w:cstheme="minorHAnsi"/>
                <w:i/>
                <w:szCs w:val="22"/>
              </w:rPr>
              <w:t>(s tím, že doporučujeme stanovit min. počet referencí na 3 a že můžou být prokázány i externě nasmlouvanými pracovníky).</w:t>
            </w:r>
          </w:p>
        </w:tc>
      </w:tr>
      <w:tr w:rsidR="0070557F" w:rsidRPr="00421E96" w:rsidTr="003C29D8">
        <w:trPr>
          <w:jc w:val="center"/>
        </w:trPr>
        <w:tc>
          <w:tcPr>
            <w:tcW w:w="3256" w:type="dxa"/>
            <w:vAlign w:val="center"/>
          </w:tcPr>
          <w:p w:rsidR="0070557F" w:rsidRPr="00421E96" w:rsidRDefault="00C06CDC" w:rsidP="003C29D8">
            <w:pPr>
              <w:pStyle w:val="Odstavecseseznamem"/>
              <w:spacing w:before="240" w:after="160" w:line="276" w:lineRule="auto"/>
              <w:ind w:left="0"/>
              <w:contextualSpacing w:val="0"/>
              <w:rPr>
                <w:rFonts w:asciiTheme="minorHAnsi" w:hAnsiTheme="minorHAnsi" w:cstheme="minorHAnsi"/>
                <w:b/>
                <w:bCs/>
                <w:sz w:val="24"/>
                <w:lang w:eastAsia="cs-CZ"/>
              </w:rPr>
            </w:pPr>
            <w:r w:rsidRPr="00421E96">
              <w:rPr>
                <w:rFonts w:asciiTheme="minorHAnsi" w:hAnsiTheme="minorHAnsi" w:cstheme="minorHAnsi"/>
                <w:b/>
                <w:color w:val="000000"/>
                <w:sz w:val="24"/>
              </w:rPr>
              <w:t>6. firma</w:t>
            </w:r>
          </w:p>
        </w:tc>
        <w:tc>
          <w:tcPr>
            <w:tcW w:w="850" w:type="dxa"/>
            <w:vAlign w:val="center"/>
          </w:tcPr>
          <w:p w:rsidR="0070557F" w:rsidRPr="00421E96" w:rsidRDefault="009B59FC" w:rsidP="00F3279D">
            <w:pPr>
              <w:pStyle w:val="Odstavecseseznamem"/>
              <w:spacing w:before="240"/>
              <w:ind w:left="0"/>
              <w:contextualSpacing w:val="0"/>
              <w:rPr>
                <w:rFonts w:asciiTheme="minorHAnsi" w:hAnsiTheme="minorHAnsi" w:cstheme="minorHAnsi"/>
                <w:i/>
                <w:iCs/>
                <w:sz w:val="24"/>
              </w:rPr>
            </w:pPr>
            <w:r w:rsidRPr="00421E96">
              <w:rPr>
                <w:rFonts w:asciiTheme="minorHAnsi" w:hAnsiTheme="minorHAnsi" w:cstheme="minorHAnsi"/>
                <w:i/>
                <w:iCs/>
                <w:sz w:val="24"/>
              </w:rPr>
              <w:t>ano</w:t>
            </w:r>
          </w:p>
        </w:tc>
        <w:tc>
          <w:tcPr>
            <w:tcW w:w="4531" w:type="dxa"/>
            <w:vAlign w:val="center"/>
          </w:tcPr>
          <w:p w:rsidR="0070557F" w:rsidRPr="00421E96" w:rsidRDefault="003C29D8" w:rsidP="00F3279D">
            <w:pPr>
              <w:pStyle w:val="Odstavecseseznamem"/>
              <w:spacing w:before="240"/>
              <w:ind w:left="0"/>
              <w:contextualSpacing w:val="0"/>
              <w:rPr>
                <w:rFonts w:asciiTheme="minorHAnsi" w:hAnsiTheme="minorHAnsi" w:cstheme="minorHAnsi"/>
                <w:b/>
                <w:bCs/>
                <w:i/>
                <w:iCs/>
                <w:sz w:val="24"/>
              </w:rPr>
            </w:pPr>
            <w:r w:rsidRPr="00421E96">
              <w:rPr>
                <w:rFonts w:asciiTheme="minorHAnsi" w:hAnsiTheme="minorHAnsi" w:cstheme="minorHAnsi"/>
                <w:i/>
                <w:iCs/>
              </w:rPr>
              <w:t>Pokud bude možné zahrnout reference za celou dobu praxe, splníme.</w:t>
            </w:r>
          </w:p>
        </w:tc>
      </w:tr>
      <w:tr w:rsidR="0070557F" w:rsidRPr="00421E96" w:rsidTr="003C29D8">
        <w:trPr>
          <w:jc w:val="center"/>
        </w:trPr>
        <w:tc>
          <w:tcPr>
            <w:tcW w:w="3256" w:type="dxa"/>
            <w:vAlign w:val="center"/>
          </w:tcPr>
          <w:p w:rsidR="0070557F" w:rsidRPr="00421E96" w:rsidRDefault="00C06CDC" w:rsidP="003C29D8">
            <w:pPr>
              <w:tabs>
                <w:tab w:val="left" w:pos="426"/>
              </w:tabs>
              <w:spacing w:before="240" w:after="160"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421E96">
              <w:rPr>
                <w:rFonts w:cstheme="minorHAnsi"/>
                <w:b/>
                <w:sz w:val="24"/>
                <w:szCs w:val="24"/>
              </w:rPr>
              <w:t>7. firma</w:t>
            </w:r>
          </w:p>
        </w:tc>
        <w:tc>
          <w:tcPr>
            <w:tcW w:w="850" w:type="dxa"/>
            <w:vAlign w:val="center"/>
          </w:tcPr>
          <w:p w:rsidR="0070557F" w:rsidRPr="00421E96" w:rsidRDefault="009B59FC" w:rsidP="00F3279D">
            <w:pPr>
              <w:pStyle w:val="Odstavecseseznamem"/>
              <w:spacing w:before="240"/>
              <w:ind w:left="0"/>
              <w:contextualSpacing w:val="0"/>
              <w:rPr>
                <w:rFonts w:asciiTheme="minorHAnsi" w:hAnsiTheme="minorHAnsi" w:cstheme="minorHAnsi"/>
                <w:i/>
                <w:iCs/>
                <w:sz w:val="24"/>
              </w:rPr>
            </w:pPr>
            <w:r w:rsidRPr="00421E96">
              <w:rPr>
                <w:rFonts w:asciiTheme="minorHAnsi" w:hAnsiTheme="minorHAnsi" w:cstheme="minorHAnsi"/>
                <w:i/>
                <w:iCs/>
                <w:sz w:val="24"/>
              </w:rPr>
              <w:t>ano</w:t>
            </w:r>
          </w:p>
        </w:tc>
        <w:tc>
          <w:tcPr>
            <w:tcW w:w="4531" w:type="dxa"/>
            <w:vAlign w:val="center"/>
          </w:tcPr>
          <w:p w:rsidR="0070557F" w:rsidRPr="00421E96" w:rsidRDefault="0070557F" w:rsidP="00F3279D">
            <w:pPr>
              <w:pStyle w:val="Odstavecseseznamem"/>
              <w:spacing w:before="240"/>
              <w:ind w:left="0"/>
              <w:contextualSpacing w:val="0"/>
              <w:rPr>
                <w:rFonts w:asciiTheme="minorHAnsi" w:hAnsiTheme="minorHAnsi" w:cstheme="minorHAnsi"/>
                <w:b/>
                <w:bCs/>
                <w:sz w:val="24"/>
              </w:rPr>
            </w:pPr>
          </w:p>
        </w:tc>
      </w:tr>
    </w:tbl>
    <w:p w:rsidR="00B64CFA" w:rsidRPr="00421E96" w:rsidRDefault="00B64CFA" w:rsidP="00F3279D">
      <w:pPr>
        <w:pStyle w:val="Odstavecseseznamem"/>
        <w:spacing w:before="240" w:line="276" w:lineRule="auto"/>
        <w:ind w:left="142"/>
        <w:contextualSpacing w:val="0"/>
        <w:rPr>
          <w:rFonts w:asciiTheme="minorHAnsi" w:hAnsiTheme="minorHAnsi" w:cstheme="minorHAnsi"/>
          <w:b/>
          <w:bCs/>
          <w:sz w:val="24"/>
        </w:rPr>
      </w:pPr>
      <w:r w:rsidRPr="00421E96">
        <w:rPr>
          <w:rFonts w:asciiTheme="minorHAnsi" w:hAnsiTheme="minorHAnsi" w:cstheme="minorHAnsi"/>
          <w:b/>
          <w:bCs/>
          <w:sz w:val="24"/>
        </w:rPr>
        <w:lastRenderedPageBreak/>
        <w:t>Zhodnocení odpovědí: Většina firem odpověděla kladně</w:t>
      </w:r>
      <w:r w:rsidR="0078513E" w:rsidRPr="00421E96">
        <w:rPr>
          <w:rFonts w:asciiTheme="minorHAnsi" w:hAnsiTheme="minorHAnsi" w:cstheme="minorHAnsi"/>
          <w:b/>
          <w:bCs/>
          <w:sz w:val="24"/>
        </w:rPr>
        <w:t>, přesto byla</w:t>
      </w:r>
      <w:r w:rsidRPr="00421E96">
        <w:rPr>
          <w:rFonts w:asciiTheme="minorHAnsi" w:hAnsiTheme="minorHAnsi" w:cstheme="minorHAnsi"/>
          <w:b/>
          <w:bCs/>
          <w:sz w:val="24"/>
        </w:rPr>
        <w:t xml:space="preserve"> </w:t>
      </w:r>
      <w:r w:rsidR="0078513E" w:rsidRPr="00421E96">
        <w:rPr>
          <w:rFonts w:asciiTheme="minorHAnsi" w:hAnsiTheme="minorHAnsi" w:cstheme="minorHAnsi"/>
          <w:b/>
          <w:bCs/>
          <w:sz w:val="24"/>
        </w:rPr>
        <w:t>na základě připomínek doplněna do zadávací dokumentace doplněna informace, že reference je možné doložit za celou profesní kariéru.</w:t>
      </w:r>
    </w:p>
    <w:p w:rsidR="00421E96" w:rsidRPr="00421E96" w:rsidRDefault="00421E96" w:rsidP="00F3279D">
      <w:pPr>
        <w:pStyle w:val="Odstavecseseznamem"/>
        <w:numPr>
          <w:ilvl w:val="0"/>
          <w:numId w:val="4"/>
        </w:numPr>
        <w:spacing w:before="240" w:line="276" w:lineRule="auto"/>
        <w:ind w:left="425" w:hanging="425"/>
        <w:contextualSpacing w:val="0"/>
        <w:rPr>
          <w:rFonts w:asciiTheme="minorHAnsi" w:hAnsiTheme="minorHAnsi" w:cstheme="minorHAnsi"/>
          <w:b/>
          <w:bCs/>
          <w:sz w:val="24"/>
          <w:u w:val="single"/>
        </w:rPr>
      </w:pPr>
      <w:r w:rsidRPr="00421E96">
        <w:rPr>
          <w:rFonts w:asciiTheme="minorHAnsi" w:hAnsiTheme="minorHAnsi" w:cstheme="minorHAnsi"/>
          <w:b/>
          <w:bCs/>
          <w:sz w:val="24"/>
          <w:u w:val="single"/>
        </w:rPr>
        <w:t>Dotaz</w:t>
      </w:r>
    </w:p>
    <w:p w:rsidR="00A13052" w:rsidRPr="00421E96" w:rsidRDefault="00A13052" w:rsidP="00F3279D">
      <w:pPr>
        <w:spacing w:line="276" w:lineRule="auto"/>
        <w:rPr>
          <w:rFonts w:cstheme="minorHAnsi"/>
          <w:b/>
          <w:bCs/>
          <w:sz w:val="24"/>
        </w:rPr>
      </w:pPr>
      <w:r w:rsidRPr="00421E96">
        <w:rPr>
          <w:rFonts w:cstheme="minorHAnsi"/>
          <w:b/>
          <w:bCs/>
          <w:sz w:val="24"/>
        </w:rPr>
        <w:t>Součástí zadávací dokumentace, konkrétně jde o přílohu Návrhu smlouvy o dílo, je vzorový Harmonogram prací (nebude povinné vyplňovat a dokládat). Tato příloha by měla umožnit jednoduché grafické znázornění předpokládaného plnění jednotlivých etap (výkonových fází) předmětu plnění.</w:t>
      </w:r>
    </w:p>
    <w:p w:rsidR="008635A3" w:rsidRPr="00421E96" w:rsidRDefault="00A13052" w:rsidP="00F3279D">
      <w:pPr>
        <w:spacing w:before="240" w:line="276" w:lineRule="auto"/>
        <w:rPr>
          <w:rFonts w:cstheme="minorHAnsi"/>
          <w:b/>
          <w:bCs/>
          <w:sz w:val="24"/>
        </w:rPr>
      </w:pPr>
      <w:r w:rsidRPr="00421E96">
        <w:rPr>
          <w:rFonts w:cstheme="minorHAnsi"/>
          <w:b/>
          <w:bCs/>
          <w:sz w:val="24"/>
        </w:rPr>
        <w:t xml:space="preserve">Zadavatel se domnívá, že může dojít i k souběhu prací na jednotlivých výkonových fázích a to i bez ohledu na to, že ještě nebude k dispozici finální stanovisko dotčených orgánů státní správy. </w:t>
      </w:r>
    </w:p>
    <w:p w:rsidR="008635A3" w:rsidRPr="00421E96" w:rsidRDefault="00A13052" w:rsidP="00F3279D">
      <w:pPr>
        <w:spacing w:before="240" w:line="276" w:lineRule="auto"/>
        <w:rPr>
          <w:rFonts w:cstheme="minorHAnsi"/>
          <w:b/>
          <w:bCs/>
          <w:sz w:val="24"/>
        </w:rPr>
      </w:pPr>
      <w:r w:rsidRPr="00421E96">
        <w:rPr>
          <w:rFonts w:cstheme="minorHAnsi"/>
          <w:b/>
          <w:bCs/>
          <w:sz w:val="24"/>
        </w:rPr>
        <w:t>Je z vašeho pohledu navržená příloha akceptovatelná?</w:t>
      </w:r>
    </w:p>
    <w:p w:rsidR="008635A3" w:rsidRPr="00421E96" w:rsidRDefault="008635A3" w:rsidP="00F3279D">
      <w:pPr>
        <w:pStyle w:val="Odstavecseseznamem"/>
        <w:spacing w:before="240" w:line="276" w:lineRule="auto"/>
        <w:ind w:left="426"/>
        <w:rPr>
          <w:rFonts w:asciiTheme="minorHAnsi" w:hAnsiTheme="minorHAnsi" w:cstheme="minorHAnsi"/>
          <w:i/>
          <w:sz w:val="24"/>
        </w:rPr>
      </w:pPr>
      <w:r w:rsidRPr="00421E96">
        <w:rPr>
          <w:rFonts w:asciiTheme="minorHAnsi" w:hAnsiTheme="minorHAnsi" w:cstheme="minorHAnsi"/>
          <w:sz w:val="24"/>
        </w:rPr>
        <w:t xml:space="preserve">ANO / NE </w:t>
      </w:r>
      <w:r w:rsidRPr="00421E96">
        <w:rPr>
          <w:rFonts w:asciiTheme="minorHAnsi" w:hAnsiTheme="minorHAnsi" w:cstheme="minorHAnsi"/>
          <w:i/>
          <w:sz w:val="24"/>
        </w:rPr>
        <w:t>(účastník uvede konstruktivní připomínky)</w:t>
      </w:r>
    </w:p>
    <w:tbl>
      <w:tblPr>
        <w:tblStyle w:val="Mkatabulky"/>
        <w:tblW w:w="8635" w:type="dxa"/>
        <w:jc w:val="center"/>
        <w:tblLook w:val="04A0" w:firstRow="1" w:lastRow="0" w:firstColumn="1" w:lastColumn="0" w:noHBand="0" w:noVBand="1"/>
      </w:tblPr>
      <w:tblGrid>
        <w:gridCol w:w="3256"/>
        <w:gridCol w:w="708"/>
        <w:gridCol w:w="4671"/>
      </w:tblGrid>
      <w:tr w:rsidR="008635A3" w:rsidRPr="00421E96" w:rsidTr="0035434A">
        <w:trPr>
          <w:jc w:val="center"/>
        </w:trPr>
        <w:tc>
          <w:tcPr>
            <w:tcW w:w="3256" w:type="dxa"/>
            <w:vAlign w:val="center"/>
          </w:tcPr>
          <w:p w:rsidR="008635A3" w:rsidRPr="00421E96" w:rsidRDefault="00C06CDC" w:rsidP="0035434A">
            <w:pPr>
              <w:spacing w:before="240" w:after="160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421E96">
              <w:rPr>
                <w:rFonts w:cstheme="minorHAnsi"/>
                <w:b/>
                <w:sz w:val="24"/>
                <w:szCs w:val="24"/>
              </w:rPr>
              <w:t>1. firma</w:t>
            </w:r>
          </w:p>
        </w:tc>
        <w:tc>
          <w:tcPr>
            <w:tcW w:w="708" w:type="dxa"/>
            <w:vAlign w:val="center"/>
          </w:tcPr>
          <w:p w:rsidR="008635A3" w:rsidRPr="00421E96" w:rsidRDefault="007E4E0F" w:rsidP="00F3279D">
            <w:pPr>
              <w:pStyle w:val="Odstavecseseznamem"/>
              <w:spacing w:before="240"/>
              <w:ind w:left="0"/>
              <w:rPr>
                <w:rFonts w:asciiTheme="minorHAnsi" w:hAnsiTheme="minorHAnsi" w:cstheme="minorHAnsi"/>
                <w:i/>
                <w:iCs/>
                <w:sz w:val="24"/>
              </w:rPr>
            </w:pPr>
            <w:r w:rsidRPr="00421E96">
              <w:rPr>
                <w:rFonts w:asciiTheme="minorHAnsi" w:hAnsiTheme="minorHAnsi" w:cstheme="minorHAnsi"/>
                <w:i/>
                <w:iCs/>
                <w:sz w:val="24"/>
              </w:rPr>
              <w:t>ano</w:t>
            </w:r>
          </w:p>
        </w:tc>
        <w:tc>
          <w:tcPr>
            <w:tcW w:w="4671" w:type="dxa"/>
            <w:vAlign w:val="center"/>
          </w:tcPr>
          <w:p w:rsidR="008635A3" w:rsidRPr="00421E96" w:rsidRDefault="008635A3" w:rsidP="00F3279D">
            <w:pPr>
              <w:pStyle w:val="Odstavecseseznamem"/>
              <w:spacing w:before="240"/>
              <w:ind w:left="0"/>
              <w:rPr>
                <w:rFonts w:asciiTheme="minorHAnsi" w:hAnsiTheme="minorHAnsi" w:cstheme="minorHAnsi"/>
                <w:b/>
                <w:bCs/>
                <w:sz w:val="24"/>
              </w:rPr>
            </w:pPr>
          </w:p>
        </w:tc>
      </w:tr>
      <w:tr w:rsidR="008635A3" w:rsidRPr="00421E96" w:rsidTr="0035434A">
        <w:trPr>
          <w:jc w:val="center"/>
        </w:trPr>
        <w:tc>
          <w:tcPr>
            <w:tcW w:w="3256" w:type="dxa"/>
            <w:vAlign w:val="center"/>
          </w:tcPr>
          <w:p w:rsidR="008635A3" w:rsidRPr="00421E96" w:rsidRDefault="00C06CDC" w:rsidP="0035434A">
            <w:pPr>
              <w:spacing w:before="240" w:after="160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421E96">
              <w:rPr>
                <w:rFonts w:cstheme="minorHAnsi"/>
                <w:b/>
                <w:sz w:val="24"/>
                <w:szCs w:val="24"/>
              </w:rPr>
              <w:t>2. firma</w:t>
            </w:r>
          </w:p>
        </w:tc>
        <w:tc>
          <w:tcPr>
            <w:tcW w:w="708" w:type="dxa"/>
            <w:vAlign w:val="center"/>
          </w:tcPr>
          <w:p w:rsidR="008635A3" w:rsidRPr="00421E96" w:rsidRDefault="007E4E0F" w:rsidP="00F3279D">
            <w:pPr>
              <w:pStyle w:val="Odstavecseseznamem"/>
              <w:spacing w:before="240"/>
              <w:ind w:left="0"/>
              <w:rPr>
                <w:rFonts w:asciiTheme="minorHAnsi" w:hAnsiTheme="minorHAnsi" w:cstheme="minorHAnsi"/>
                <w:i/>
                <w:iCs/>
                <w:sz w:val="24"/>
              </w:rPr>
            </w:pPr>
            <w:r w:rsidRPr="00421E96">
              <w:rPr>
                <w:rFonts w:asciiTheme="minorHAnsi" w:hAnsiTheme="minorHAnsi" w:cstheme="minorHAnsi"/>
                <w:i/>
                <w:iCs/>
                <w:sz w:val="24"/>
              </w:rPr>
              <w:t>ano</w:t>
            </w:r>
          </w:p>
        </w:tc>
        <w:tc>
          <w:tcPr>
            <w:tcW w:w="4671" w:type="dxa"/>
            <w:vAlign w:val="center"/>
          </w:tcPr>
          <w:p w:rsidR="008635A3" w:rsidRPr="00421E96" w:rsidRDefault="008635A3" w:rsidP="00F3279D">
            <w:pPr>
              <w:pStyle w:val="Odstavecseseznamem"/>
              <w:spacing w:before="240"/>
              <w:ind w:left="0"/>
              <w:rPr>
                <w:rFonts w:asciiTheme="minorHAnsi" w:hAnsiTheme="minorHAnsi" w:cstheme="minorHAnsi"/>
                <w:b/>
                <w:bCs/>
                <w:sz w:val="24"/>
              </w:rPr>
            </w:pPr>
          </w:p>
        </w:tc>
      </w:tr>
      <w:tr w:rsidR="008635A3" w:rsidRPr="00421E96" w:rsidTr="0035434A">
        <w:trPr>
          <w:jc w:val="center"/>
        </w:trPr>
        <w:tc>
          <w:tcPr>
            <w:tcW w:w="3256" w:type="dxa"/>
            <w:vAlign w:val="center"/>
          </w:tcPr>
          <w:p w:rsidR="008635A3" w:rsidRPr="00421E96" w:rsidRDefault="00C06CDC" w:rsidP="0035434A">
            <w:pPr>
              <w:spacing w:before="240" w:after="160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421E96">
              <w:rPr>
                <w:rFonts w:cstheme="minorHAnsi"/>
                <w:b/>
                <w:sz w:val="24"/>
                <w:szCs w:val="24"/>
              </w:rPr>
              <w:t>3. firma</w:t>
            </w:r>
          </w:p>
        </w:tc>
        <w:tc>
          <w:tcPr>
            <w:tcW w:w="708" w:type="dxa"/>
            <w:vAlign w:val="center"/>
          </w:tcPr>
          <w:p w:rsidR="008635A3" w:rsidRPr="00421E96" w:rsidRDefault="007E4E0F" w:rsidP="00F3279D">
            <w:pPr>
              <w:pStyle w:val="Odstavecseseznamem"/>
              <w:spacing w:before="240"/>
              <w:ind w:left="0"/>
              <w:rPr>
                <w:rFonts w:asciiTheme="minorHAnsi" w:hAnsiTheme="minorHAnsi" w:cstheme="minorHAnsi"/>
                <w:i/>
                <w:iCs/>
                <w:sz w:val="24"/>
              </w:rPr>
            </w:pPr>
            <w:r w:rsidRPr="00421E96">
              <w:rPr>
                <w:rFonts w:asciiTheme="minorHAnsi" w:hAnsiTheme="minorHAnsi" w:cstheme="minorHAnsi"/>
                <w:i/>
                <w:iCs/>
                <w:sz w:val="24"/>
              </w:rPr>
              <w:t>n</w:t>
            </w:r>
            <w:r w:rsidR="00384ED1" w:rsidRPr="00421E96">
              <w:rPr>
                <w:rFonts w:asciiTheme="minorHAnsi" w:hAnsiTheme="minorHAnsi" w:cstheme="minorHAnsi"/>
                <w:i/>
                <w:iCs/>
                <w:sz w:val="24"/>
              </w:rPr>
              <w:t>e</w:t>
            </w:r>
          </w:p>
        </w:tc>
        <w:tc>
          <w:tcPr>
            <w:tcW w:w="4671" w:type="dxa"/>
            <w:vAlign w:val="center"/>
          </w:tcPr>
          <w:p w:rsidR="008635A3" w:rsidRPr="00421E96" w:rsidRDefault="00384ED1" w:rsidP="00F3279D">
            <w:pPr>
              <w:pStyle w:val="Odstavecseseznamem"/>
              <w:ind w:left="0"/>
              <w:rPr>
                <w:rFonts w:asciiTheme="minorHAnsi" w:hAnsiTheme="minorHAnsi" w:cstheme="minorHAnsi"/>
                <w:b/>
                <w:bCs/>
                <w:sz w:val="24"/>
              </w:rPr>
            </w:pPr>
            <w:r w:rsidRPr="00421E96">
              <w:rPr>
                <w:rFonts w:asciiTheme="minorHAnsi" w:hAnsiTheme="minorHAnsi" w:cstheme="minorHAnsi"/>
                <w:i/>
                <w:iCs/>
              </w:rPr>
              <w:t>Denní podrobnost je dle našeho názoru zbytečná, stačí týdenní členění HMG.</w:t>
            </w:r>
          </w:p>
        </w:tc>
      </w:tr>
      <w:tr w:rsidR="00384ED1" w:rsidRPr="00421E96" w:rsidTr="0035434A">
        <w:trPr>
          <w:jc w:val="center"/>
        </w:trPr>
        <w:tc>
          <w:tcPr>
            <w:tcW w:w="3256" w:type="dxa"/>
            <w:vAlign w:val="center"/>
          </w:tcPr>
          <w:p w:rsidR="008635A3" w:rsidRPr="00421E96" w:rsidRDefault="00C06CDC" w:rsidP="0035434A">
            <w:pPr>
              <w:spacing w:before="240" w:after="160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421E96">
              <w:rPr>
                <w:rFonts w:cstheme="minorHAnsi"/>
                <w:b/>
                <w:sz w:val="24"/>
                <w:szCs w:val="24"/>
              </w:rPr>
              <w:t>4. firma</w:t>
            </w:r>
          </w:p>
        </w:tc>
        <w:tc>
          <w:tcPr>
            <w:tcW w:w="708" w:type="dxa"/>
            <w:vAlign w:val="center"/>
          </w:tcPr>
          <w:p w:rsidR="008635A3" w:rsidRPr="00421E96" w:rsidRDefault="008635A3" w:rsidP="00F3279D">
            <w:pPr>
              <w:pStyle w:val="Odstavecseseznamem"/>
              <w:spacing w:before="240"/>
              <w:ind w:left="0"/>
              <w:rPr>
                <w:rFonts w:asciiTheme="minorHAnsi" w:hAnsiTheme="minorHAnsi" w:cstheme="minorHAnsi"/>
                <w:i/>
                <w:iCs/>
                <w:sz w:val="24"/>
              </w:rPr>
            </w:pPr>
          </w:p>
        </w:tc>
        <w:tc>
          <w:tcPr>
            <w:tcW w:w="4671" w:type="dxa"/>
            <w:vAlign w:val="center"/>
          </w:tcPr>
          <w:p w:rsidR="00384ED1" w:rsidRPr="00421E96" w:rsidRDefault="00384ED1" w:rsidP="00F3279D">
            <w:pPr>
              <w:spacing w:before="240" w:after="160"/>
              <w:jc w:val="both"/>
              <w:rPr>
                <w:rFonts w:cstheme="minorHAnsi"/>
                <w:i/>
              </w:rPr>
            </w:pPr>
            <w:r w:rsidRPr="00421E96">
              <w:rPr>
                <w:rFonts w:cstheme="minorHAnsi"/>
                <w:i/>
              </w:rPr>
              <w:t>(navrhujeme, aby do HMNG byla po každé VF doplněna doba pro kontrolu PD investorem, dále u VF 02 a VF 03 doplněná předpokládána doba trvání územního a správního řízení, dále doporučujeme</w:t>
            </w:r>
            <w:r w:rsidR="00C51912">
              <w:rPr>
                <w:rFonts w:cstheme="minorHAnsi"/>
                <w:i/>
              </w:rPr>
              <w:t xml:space="preserve"> </w:t>
            </w:r>
            <w:r w:rsidRPr="00421E96">
              <w:rPr>
                <w:rFonts w:cstheme="minorHAnsi"/>
                <w:i/>
              </w:rPr>
              <w:t>do HMNG doplnit i VF 05 ATD).</w:t>
            </w:r>
          </w:p>
          <w:p w:rsidR="008635A3" w:rsidRPr="00421E96" w:rsidRDefault="00384ED1" w:rsidP="00F3279D">
            <w:pPr>
              <w:spacing w:before="240" w:after="160"/>
              <w:jc w:val="both"/>
              <w:rPr>
                <w:rFonts w:cstheme="minorHAnsi"/>
                <w:i/>
              </w:rPr>
            </w:pPr>
            <w:r w:rsidRPr="00421E96">
              <w:rPr>
                <w:rFonts w:cstheme="minorHAnsi"/>
                <w:i/>
              </w:rPr>
              <w:t>Jako formu HMNG bychom doporučili, aby byl HMNG zpracován formou Ganttova diagramu, nikoliv HMNG s denní podrobností).</w:t>
            </w:r>
          </w:p>
        </w:tc>
      </w:tr>
      <w:tr w:rsidR="008635A3" w:rsidRPr="00421E96" w:rsidTr="0035434A">
        <w:trPr>
          <w:jc w:val="center"/>
        </w:trPr>
        <w:tc>
          <w:tcPr>
            <w:tcW w:w="3256" w:type="dxa"/>
            <w:vAlign w:val="center"/>
          </w:tcPr>
          <w:p w:rsidR="008635A3" w:rsidRPr="00421E96" w:rsidRDefault="00C06CDC" w:rsidP="0035434A">
            <w:pPr>
              <w:spacing w:before="240" w:after="160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421E96">
              <w:rPr>
                <w:rFonts w:cstheme="minorHAnsi"/>
                <w:b/>
                <w:sz w:val="24"/>
                <w:szCs w:val="24"/>
              </w:rPr>
              <w:t>5. firma</w:t>
            </w:r>
          </w:p>
        </w:tc>
        <w:tc>
          <w:tcPr>
            <w:tcW w:w="708" w:type="dxa"/>
            <w:vAlign w:val="center"/>
          </w:tcPr>
          <w:p w:rsidR="008635A3" w:rsidRPr="00421E96" w:rsidRDefault="008635A3" w:rsidP="00F3279D">
            <w:pPr>
              <w:pStyle w:val="Odstavecseseznamem"/>
              <w:spacing w:before="240"/>
              <w:ind w:left="0"/>
              <w:rPr>
                <w:rFonts w:asciiTheme="minorHAnsi" w:hAnsiTheme="minorHAnsi" w:cstheme="minorHAnsi"/>
                <w:i/>
                <w:iCs/>
                <w:sz w:val="24"/>
              </w:rPr>
            </w:pPr>
          </w:p>
        </w:tc>
        <w:tc>
          <w:tcPr>
            <w:tcW w:w="4671" w:type="dxa"/>
            <w:vAlign w:val="center"/>
          </w:tcPr>
          <w:p w:rsidR="00384ED1" w:rsidRPr="00421E96" w:rsidRDefault="00384ED1" w:rsidP="00F3279D">
            <w:pPr>
              <w:spacing w:before="240" w:after="160"/>
              <w:jc w:val="both"/>
              <w:rPr>
                <w:rFonts w:cstheme="minorHAnsi"/>
                <w:i/>
              </w:rPr>
            </w:pPr>
            <w:r w:rsidRPr="00421E96">
              <w:rPr>
                <w:rFonts w:cstheme="minorHAnsi"/>
                <w:i/>
              </w:rPr>
              <w:t>(navrhujeme, aby do HMNG byla po každé VF doplněna doba pro kontrolu PD investorem, dále u VF 02 a VF 03 doplněná předpokládána doba trvání územního a správního řízení, dále doporučujeme do HMNG doplnit i VF 05 ATD).</w:t>
            </w:r>
          </w:p>
          <w:p w:rsidR="008635A3" w:rsidRPr="00421E96" w:rsidRDefault="00384ED1" w:rsidP="00F3279D">
            <w:pPr>
              <w:pStyle w:val="Odstavecseseznamem"/>
              <w:ind w:left="0"/>
              <w:rPr>
                <w:rFonts w:asciiTheme="minorHAnsi" w:hAnsiTheme="minorHAnsi" w:cstheme="minorHAnsi"/>
                <w:b/>
                <w:bCs/>
                <w:sz w:val="24"/>
              </w:rPr>
            </w:pPr>
            <w:r w:rsidRPr="00421E96">
              <w:rPr>
                <w:rFonts w:asciiTheme="minorHAnsi" w:hAnsiTheme="minorHAnsi" w:cstheme="minorHAnsi"/>
                <w:i/>
                <w:szCs w:val="22"/>
              </w:rPr>
              <w:t>Jako formu HMNG bychom doporučili, aby byl HMNG zpracován formou Ganttova diagramu, nikoliv HMNG s denní podrobností).</w:t>
            </w:r>
          </w:p>
        </w:tc>
      </w:tr>
      <w:tr w:rsidR="008635A3" w:rsidRPr="00421E96" w:rsidTr="0035434A">
        <w:trPr>
          <w:jc w:val="center"/>
        </w:trPr>
        <w:tc>
          <w:tcPr>
            <w:tcW w:w="3256" w:type="dxa"/>
            <w:vAlign w:val="center"/>
          </w:tcPr>
          <w:p w:rsidR="008635A3" w:rsidRPr="00421E96" w:rsidRDefault="00C06CDC" w:rsidP="0035434A">
            <w:pPr>
              <w:pStyle w:val="Odstavecseseznamem"/>
              <w:spacing w:before="240" w:after="160"/>
              <w:ind w:left="0"/>
              <w:contextualSpacing w:val="0"/>
              <w:rPr>
                <w:rFonts w:asciiTheme="minorHAnsi" w:hAnsiTheme="minorHAnsi" w:cstheme="minorHAnsi"/>
                <w:b/>
                <w:bCs/>
                <w:sz w:val="24"/>
                <w:lang w:eastAsia="cs-CZ"/>
              </w:rPr>
            </w:pPr>
            <w:r w:rsidRPr="00421E96">
              <w:rPr>
                <w:rFonts w:asciiTheme="minorHAnsi" w:hAnsiTheme="minorHAnsi" w:cstheme="minorHAnsi"/>
                <w:b/>
                <w:color w:val="000000"/>
                <w:sz w:val="24"/>
              </w:rPr>
              <w:lastRenderedPageBreak/>
              <w:t>6. firma</w:t>
            </w:r>
          </w:p>
        </w:tc>
        <w:tc>
          <w:tcPr>
            <w:tcW w:w="708" w:type="dxa"/>
            <w:vAlign w:val="center"/>
          </w:tcPr>
          <w:p w:rsidR="008635A3" w:rsidRPr="00421E96" w:rsidRDefault="007E4E0F" w:rsidP="00F3279D">
            <w:pPr>
              <w:pStyle w:val="Odstavecseseznamem"/>
              <w:spacing w:before="240"/>
              <w:ind w:left="0"/>
              <w:rPr>
                <w:rFonts w:asciiTheme="minorHAnsi" w:hAnsiTheme="minorHAnsi" w:cstheme="minorHAnsi"/>
                <w:i/>
                <w:iCs/>
                <w:sz w:val="24"/>
              </w:rPr>
            </w:pPr>
            <w:r w:rsidRPr="00421E96">
              <w:rPr>
                <w:rFonts w:asciiTheme="minorHAnsi" w:hAnsiTheme="minorHAnsi" w:cstheme="minorHAnsi"/>
                <w:i/>
                <w:iCs/>
                <w:sz w:val="24"/>
              </w:rPr>
              <w:t>ano</w:t>
            </w:r>
          </w:p>
        </w:tc>
        <w:tc>
          <w:tcPr>
            <w:tcW w:w="4671" w:type="dxa"/>
            <w:vAlign w:val="center"/>
          </w:tcPr>
          <w:p w:rsidR="008635A3" w:rsidRPr="00421E96" w:rsidRDefault="00384ED1" w:rsidP="00F3279D">
            <w:pPr>
              <w:pStyle w:val="Odstavecseseznamem"/>
              <w:spacing w:before="240"/>
              <w:ind w:left="0"/>
              <w:rPr>
                <w:rFonts w:asciiTheme="minorHAnsi" w:hAnsiTheme="minorHAnsi" w:cstheme="minorHAnsi"/>
                <w:b/>
                <w:bCs/>
                <w:i/>
                <w:iCs/>
                <w:sz w:val="24"/>
              </w:rPr>
            </w:pPr>
            <w:r w:rsidRPr="00421E96">
              <w:rPr>
                <w:rFonts w:asciiTheme="minorHAnsi" w:hAnsiTheme="minorHAnsi" w:cstheme="minorHAnsi"/>
                <w:i/>
                <w:iCs/>
                <w:szCs w:val="22"/>
              </w:rPr>
              <w:t>Pokud bude upraven bod 10.26 a to na dobu PD, nikoliv po dobu i AD, když neumíme ovlivnit, zda se bude stavba realizovat.</w:t>
            </w:r>
          </w:p>
        </w:tc>
      </w:tr>
      <w:tr w:rsidR="008635A3" w:rsidRPr="00421E96" w:rsidTr="0035434A">
        <w:trPr>
          <w:jc w:val="center"/>
        </w:trPr>
        <w:tc>
          <w:tcPr>
            <w:tcW w:w="3256" w:type="dxa"/>
            <w:vAlign w:val="center"/>
          </w:tcPr>
          <w:p w:rsidR="008635A3" w:rsidRPr="00421E96" w:rsidRDefault="00C06CDC" w:rsidP="0035434A">
            <w:pPr>
              <w:tabs>
                <w:tab w:val="left" w:pos="426"/>
              </w:tabs>
              <w:spacing w:before="240" w:after="160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421E96">
              <w:rPr>
                <w:rFonts w:cstheme="minorHAnsi"/>
                <w:b/>
                <w:sz w:val="24"/>
                <w:szCs w:val="24"/>
              </w:rPr>
              <w:t>7. firma</w:t>
            </w:r>
          </w:p>
        </w:tc>
        <w:tc>
          <w:tcPr>
            <w:tcW w:w="708" w:type="dxa"/>
            <w:vAlign w:val="center"/>
          </w:tcPr>
          <w:p w:rsidR="008635A3" w:rsidRPr="00421E96" w:rsidRDefault="008635A3" w:rsidP="00F3279D">
            <w:pPr>
              <w:pStyle w:val="Odstavecseseznamem"/>
              <w:spacing w:before="240"/>
              <w:ind w:left="0"/>
              <w:rPr>
                <w:rFonts w:asciiTheme="minorHAnsi" w:hAnsiTheme="minorHAnsi" w:cstheme="minorHAnsi"/>
                <w:i/>
                <w:iCs/>
                <w:sz w:val="24"/>
              </w:rPr>
            </w:pPr>
          </w:p>
        </w:tc>
        <w:tc>
          <w:tcPr>
            <w:tcW w:w="4671" w:type="dxa"/>
            <w:vAlign w:val="center"/>
          </w:tcPr>
          <w:p w:rsidR="008635A3" w:rsidRPr="00421E96" w:rsidRDefault="0035434A" w:rsidP="00F3279D">
            <w:pPr>
              <w:pStyle w:val="Odstavecseseznamem"/>
              <w:spacing w:before="240"/>
              <w:ind w:left="0"/>
              <w:rPr>
                <w:rFonts w:asciiTheme="minorHAnsi" w:hAnsiTheme="minorHAnsi" w:cstheme="minorHAnsi"/>
                <w:b/>
                <w:bCs/>
                <w:i/>
                <w:iCs/>
                <w:sz w:val="24"/>
              </w:rPr>
            </w:pPr>
            <w:r w:rsidRPr="00421E96">
              <w:rPr>
                <w:rFonts w:asciiTheme="minorHAnsi" w:hAnsiTheme="minorHAnsi" w:cstheme="minorHAnsi"/>
                <w:i/>
                <w:iCs/>
                <w:szCs w:val="22"/>
              </w:rPr>
              <w:t>Dodavatel nepřipouští souběh jednotlivých výkonových fázích, jelikož stanoviska dotčených orgánů státní správy můžou mít zásadní dopad do zpracovaného stupně projektové dokumentace.</w:t>
            </w:r>
          </w:p>
        </w:tc>
      </w:tr>
    </w:tbl>
    <w:p w:rsidR="00B64CFA" w:rsidRPr="008A7B28" w:rsidRDefault="00B64CFA" w:rsidP="00F3279D">
      <w:pPr>
        <w:pStyle w:val="Odstavecseseznamem"/>
        <w:spacing w:before="240"/>
        <w:ind w:left="142"/>
        <w:contextualSpacing w:val="0"/>
        <w:rPr>
          <w:rFonts w:asciiTheme="minorHAnsi" w:hAnsiTheme="minorHAnsi" w:cstheme="minorHAnsi"/>
          <w:b/>
          <w:bCs/>
          <w:i/>
          <w:sz w:val="24"/>
        </w:rPr>
      </w:pPr>
      <w:r w:rsidRPr="00421E96">
        <w:rPr>
          <w:rFonts w:asciiTheme="minorHAnsi" w:hAnsiTheme="minorHAnsi" w:cstheme="minorHAnsi"/>
          <w:b/>
          <w:bCs/>
          <w:sz w:val="24"/>
        </w:rPr>
        <w:t xml:space="preserve">Zhodnocení odpovědí: </w:t>
      </w:r>
      <w:r w:rsidRPr="008A7B28">
        <w:rPr>
          <w:rFonts w:asciiTheme="minorHAnsi" w:hAnsiTheme="minorHAnsi" w:cstheme="minorHAnsi"/>
          <w:b/>
          <w:bCs/>
          <w:i/>
          <w:sz w:val="24"/>
        </w:rPr>
        <w:t xml:space="preserve">Většina firem odpověděla kladně. Dotaz nemá vliv na změnu </w:t>
      </w:r>
      <w:r w:rsidR="002778FB" w:rsidRPr="008A7B28">
        <w:rPr>
          <w:rFonts w:asciiTheme="minorHAnsi" w:hAnsiTheme="minorHAnsi" w:cstheme="minorHAnsi"/>
          <w:b/>
          <w:bCs/>
          <w:i/>
          <w:sz w:val="24"/>
        </w:rPr>
        <w:t xml:space="preserve">v </w:t>
      </w:r>
      <w:r w:rsidRPr="008A7B28">
        <w:rPr>
          <w:rFonts w:asciiTheme="minorHAnsi" w:hAnsiTheme="minorHAnsi" w:cstheme="minorHAnsi"/>
          <w:b/>
          <w:bCs/>
          <w:i/>
          <w:sz w:val="24"/>
        </w:rPr>
        <w:t>zadávací dokumentac</w:t>
      </w:r>
      <w:r w:rsidR="002778FB" w:rsidRPr="008A7B28">
        <w:rPr>
          <w:rFonts w:asciiTheme="minorHAnsi" w:hAnsiTheme="minorHAnsi" w:cstheme="minorHAnsi"/>
          <w:b/>
          <w:bCs/>
          <w:i/>
          <w:sz w:val="24"/>
        </w:rPr>
        <w:t>i</w:t>
      </w:r>
      <w:r w:rsidRPr="008A7B28">
        <w:rPr>
          <w:rFonts w:asciiTheme="minorHAnsi" w:hAnsiTheme="minorHAnsi" w:cstheme="minorHAnsi"/>
          <w:b/>
          <w:bCs/>
          <w:i/>
          <w:sz w:val="24"/>
        </w:rPr>
        <w:t>.</w:t>
      </w:r>
    </w:p>
    <w:p w:rsidR="00421E96" w:rsidRPr="00421E96" w:rsidRDefault="00421E96" w:rsidP="00F3279D">
      <w:pPr>
        <w:pStyle w:val="Odstavecseseznamem"/>
        <w:numPr>
          <w:ilvl w:val="0"/>
          <w:numId w:val="4"/>
        </w:numPr>
        <w:spacing w:before="240"/>
        <w:ind w:left="425" w:hanging="425"/>
        <w:contextualSpacing w:val="0"/>
        <w:rPr>
          <w:rFonts w:asciiTheme="minorHAnsi" w:hAnsiTheme="minorHAnsi" w:cstheme="minorHAnsi"/>
          <w:b/>
          <w:bCs/>
          <w:sz w:val="24"/>
          <w:u w:val="single"/>
        </w:rPr>
      </w:pPr>
      <w:r w:rsidRPr="00421E96">
        <w:rPr>
          <w:rFonts w:asciiTheme="minorHAnsi" w:hAnsiTheme="minorHAnsi" w:cstheme="minorHAnsi"/>
          <w:b/>
          <w:bCs/>
          <w:sz w:val="24"/>
          <w:u w:val="single"/>
        </w:rPr>
        <w:t>Dotaz</w:t>
      </w:r>
    </w:p>
    <w:p w:rsidR="009B6CFB" w:rsidRPr="00421E96" w:rsidRDefault="00A13052" w:rsidP="00F3279D">
      <w:pPr>
        <w:spacing w:line="240" w:lineRule="auto"/>
        <w:rPr>
          <w:rFonts w:cstheme="minorHAnsi"/>
          <w:b/>
          <w:bCs/>
          <w:sz w:val="24"/>
        </w:rPr>
      </w:pPr>
      <w:r w:rsidRPr="00421E96">
        <w:rPr>
          <w:rFonts w:cstheme="minorHAnsi"/>
          <w:b/>
          <w:bCs/>
          <w:sz w:val="24"/>
        </w:rPr>
        <w:t xml:space="preserve">Vítězný dodavatel bude muset prokázat, že má sjednáno pojištění odpovědnosti </w:t>
      </w:r>
      <w:r w:rsidRPr="00421E96">
        <w:rPr>
          <w:rFonts w:cstheme="minorHAnsi"/>
          <w:b/>
          <w:bCs/>
          <w:sz w:val="24"/>
        </w:rPr>
        <w:br/>
        <w:t>za újmu způsobenou klientovi s limitem pojistného plnění nejméně 100 mil. Kč.</w:t>
      </w:r>
    </w:p>
    <w:p w:rsidR="00A13052" w:rsidRPr="00421E96" w:rsidRDefault="00A13052" w:rsidP="00F3279D">
      <w:pPr>
        <w:spacing w:before="240" w:line="240" w:lineRule="auto"/>
        <w:rPr>
          <w:rFonts w:cstheme="minorHAnsi"/>
          <w:b/>
          <w:bCs/>
          <w:sz w:val="24"/>
          <w:highlight w:val="yellow"/>
        </w:rPr>
      </w:pPr>
      <w:r w:rsidRPr="00421E96">
        <w:rPr>
          <w:rFonts w:cstheme="minorHAnsi"/>
          <w:b/>
          <w:bCs/>
          <w:sz w:val="24"/>
          <w:lang w:eastAsia="cs-CZ"/>
        </w:rPr>
        <w:t>Považujete tento požadavek za přiměřený předmětu plnění veřejné zakázky</w:t>
      </w:r>
      <w:r w:rsidRPr="00421E96">
        <w:rPr>
          <w:rFonts w:cstheme="minorHAnsi"/>
          <w:b/>
          <w:bCs/>
          <w:sz w:val="24"/>
        </w:rPr>
        <w:t xml:space="preserve">? </w:t>
      </w:r>
    </w:p>
    <w:p w:rsidR="009B6CFB" w:rsidRPr="00421E96" w:rsidRDefault="009B6CFB" w:rsidP="00F3279D">
      <w:pPr>
        <w:pStyle w:val="Odstavecseseznamem"/>
        <w:spacing w:before="240"/>
        <w:ind w:left="426"/>
        <w:rPr>
          <w:rFonts w:asciiTheme="minorHAnsi" w:hAnsiTheme="minorHAnsi" w:cstheme="minorHAnsi"/>
          <w:i/>
          <w:sz w:val="24"/>
        </w:rPr>
      </w:pPr>
      <w:r w:rsidRPr="00421E96">
        <w:rPr>
          <w:rFonts w:asciiTheme="minorHAnsi" w:hAnsiTheme="minorHAnsi" w:cstheme="minorHAnsi"/>
          <w:sz w:val="24"/>
        </w:rPr>
        <w:t xml:space="preserve">ANO / NE </w:t>
      </w:r>
      <w:r w:rsidRPr="00421E96">
        <w:rPr>
          <w:rFonts w:asciiTheme="minorHAnsi" w:hAnsiTheme="minorHAnsi" w:cstheme="minorHAnsi"/>
          <w:i/>
          <w:sz w:val="24"/>
        </w:rPr>
        <w:t>(účastník uvede konstruktivní připomínky)</w:t>
      </w:r>
    </w:p>
    <w:tbl>
      <w:tblPr>
        <w:tblStyle w:val="Mkatabulky"/>
        <w:tblW w:w="8635" w:type="dxa"/>
        <w:jc w:val="center"/>
        <w:tblLook w:val="04A0" w:firstRow="1" w:lastRow="0" w:firstColumn="1" w:lastColumn="0" w:noHBand="0" w:noVBand="1"/>
      </w:tblPr>
      <w:tblGrid>
        <w:gridCol w:w="3539"/>
        <w:gridCol w:w="709"/>
        <w:gridCol w:w="4387"/>
      </w:tblGrid>
      <w:tr w:rsidR="009B6CFB" w:rsidRPr="00421E96" w:rsidTr="00E60603">
        <w:trPr>
          <w:jc w:val="center"/>
        </w:trPr>
        <w:tc>
          <w:tcPr>
            <w:tcW w:w="3539" w:type="dxa"/>
            <w:vAlign w:val="center"/>
          </w:tcPr>
          <w:p w:rsidR="009B6CFB" w:rsidRPr="00421E96" w:rsidRDefault="00C06CDC" w:rsidP="009B6CFB">
            <w:pPr>
              <w:spacing w:before="240" w:after="160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421E96">
              <w:rPr>
                <w:rFonts w:cstheme="minorHAnsi"/>
                <w:b/>
                <w:sz w:val="24"/>
                <w:szCs w:val="24"/>
              </w:rPr>
              <w:t>1. firma</w:t>
            </w:r>
          </w:p>
        </w:tc>
        <w:tc>
          <w:tcPr>
            <w:tcW w:w="709" w:type="dxa"/>
            <w:vAlign w:val="center"/>
          </w:tcPr>
          <w:p w:rsidR="009B6CFB" w:rsidRPr="00421E96" w:rsidRDefault="00BA63B1" w:rsidP="00F3279D">
            <w:pPr>
              <w:pStyle w:val="Odstavecseseznamem"/>
              <w:spacing w:before="240"/>
              <w:ind w:left="0"/>
              <w:rPr>
                <w:rFonts w:asciiTheme="minorHAnsi" w:hAnsiTheme="minorHAnsi" w:cstheme="minorHAnsi"/>
                <w:i/>
                <w:sz w:val="24"/>
              </w:rPr>
            </w:pPr>
            <w:r w:rsidRPr="00421E96">
              <w:rPr>
                <w:rFonts w:asciiTheme="minorHAnsi" w:hAnsiTheme="minorHAnsi" w:cstheme="minorHAnsi"/>
                <w:i/>
                <w:iCs/>
                <w:sz w:val="24"/>
              </w:rPr>
              <w:t>ano</w:t>
            </w:r>
          </w:p>
        </w:tc>
        <w:tc>
          <w:tcPr>
            <w:tcW w:w="4387" w:type="dxa"/>
            <w:vAlign w:val="center"/>
          </w:tcPr>
          <w:p w:rsidR="009B6CFB" w:rsidRPr="00421E96" w:rsidRDefault="009B6CFB" w:rsidP="00F3279D">
            <w:pPr>
              <w:pStyle w:val="Odstavecseseznamem"/>
              <w:spacing w:before="240"/>
              <w:ind w:left="0"/>
              <w:rPr>
                <w:rFonts w:asciiTheme="minorHAnsi" w:hAnsiTheme="minorHAnsi" w:cstheme="minorHAnsi"/>
                <w:i/>
                <w:sz w:val="24"/>
              </w:rPr>
            </w:pPr>
          </w:p>
        </w:tc>
      </w:tr>
      <w:tr w:rsidR="009B6CFB" w:rsidRPr="00421E96" w:rsidTr="00E60603">
        <w:trPr>
          <w:jc w:val="center"/>
        </w:trPr>
        <w:tc>
          <w:tcPr>
            <w:tcW w:w="3539" w:type="dxa"/>
            <w:vAlign w:val="center"/>
          </w:tcPr>
          <w:p w:rsidR="009B6CFB" w:rsidRPr="00421E96" w:rsidRDefault="00C06CDC" w:rsidP="009B6CFB">
            <w:pPr>
              <w:spacing w:before="240" w:after="160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421E96">
              <w:rPr>
                <w:rFonts w:cstheme="minorHAnsi"/>
                <w:b/>
                <w:sz w:val="24"/>
                <w:szCs w:val="24"/>
              </w:rPr>
              <w:t>2. firma</w:t>
            </w:r>
          </w:p>
        </w:tc>
        <w:tc>
          <w:tcPr>
            <w:tcW w:w="709" w:type="dxa"/>
            <w:vAlign w:val="center"/>
          </w:tcPr>
          <w:p w:rsidR="009B6CFB" w:rsidRPr="00421E96" w:rsidRDefault="00C43238" w:rsidP="00F3279D">
            <w:pPr>
              <w:pStyle w:val="Odstavecseseznamem"/>
              <w:spacing w:before="240"/>
              <w:ind w:left="0"/>
              <w:rPr>
                <w:rFonts w:asciiTheme="minorHAnsi" w:hAnsiTheme="minorHAnsi" w:cstheme="minorHAnsi"/>
                <w:i/>
                <w:sz w:val="24"/>
              </w:rPr>
            </w:pPr>
            <w:r w:rsidRPr="00421E96">
              <w:rPr>
                <w:rFonts w:asciiTheme="minorHAnsi" w:hAnsiTheme="minorHAnsi" w:cstheme="minorHAnsi"/>
                <w:i/>
                <w:sz w:val="24"/>
              </w:rPr>
              <w:t>ne</w:t>
            </w:r>
          </w:p>
        </w:tc>
        <w:tc>
          <w:tcPr>
            <w:tcW w:w="4387" w:type="dxa"/>
            <w:vAlign w:val="center"/>
          </w:tcPr>
          <w:p w:rsidR="009B6CFB" w:rsidRPr="00421E96" w:rsidRDefault="00C43238" w:rsidP="00F3279D">
            <w:pPr>
              <w:autoSpaceDE w:val="0"/>
              <w:autoSpaceDN w:val="0"/>
              <w:adjustRightInd w:val="0"/>
              <w:spacing w:before="240" w:after="160"/>
              <w:jc w:val="both"/>
              <w:rPr>
                <w:rFonts w:cstheme="minorHAnsi"/>
                <w:i/>
                <w:iCs/>
              </w:rPr>
            </w:pPr>
            <w:r w:rsidRPr="00421E96">
              <w:rPr>
                <w:rFonts w:cstheme="minorHAnsi"/>
                <w:i/>
                <w:iCs/>
              </w:rPr>
              <w:t>Neadekvátní požadavek. V tomto rozsahu stavby je zvykem pojistka na 20-25 mi</w:t>
            </w:r>
            <w:r w:rsidR="00C06CDC" w:rsidRPr="00421E96">
              <w:rPr>
                <w:rFonts w:cstheme="minorHAnsi"/>
                <w:i/>
                <w:iCs/>
              </w:rPr>
              <w:t>l.</w:t>
            </w:r>
            <w:r w:rsidRPr="00421E96">
              <w:rPr>
                <w:rFonts w:cstheme="minorHAnsi"/>
                <w:i/>
                <w:iCs/>
              </w:rPr>
              <w:t xml:space="preserve"> Kč.</w:t>
            </w:r>
          </w:p>
        </w:tc>
      </w:tr>
      <w:tr w:rsidR="009B6CFB" w:rsidRPr="00421E96" w:rsidTr="00E60603">
        <w:trPr>
          <w:jc w:val="center"/>
        </w:trPr>
        <w:tc>
          <w:tcPr>
            <w:tcW w:w="3539" w:type="dxa"/>
            <w:vAlign w:val="center"/>
          </w:tcPr>
          <w:p w:rsidR="009B6CFB" w:rsidRPr="00421E96" w:rsidRDefault="00C06CDC" w:rsidP="009B6CFB">
            <w:pPr>
              <w:spacing w:before="240" w:after="160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421E96">
              <w:rPr>
                <w:rFonts w:cstheme="minorHAnsi"/>
                <w:b/>
                <w:sz w:val="24"/>
                <w:szCs w:val="24"/>
              </w:rPr>
              <w:t>3. firma</w:t>
            </w:r>
          </w:p>
        </w:tc>
        <w:tc>
          <w:tcPr>
            <w:tcW w:w="709" w:type="dxa"/>
            <w:vAlign w:val="center"/>
          </w:tcPr>
          <w:p w:rsidR="009B6CFB" w:rsidRPr="00421E96" w:rsidRDefault="006F22D8" w:rsidP="00F3279D">
            <w:pPr>
              <w:pStyle w:val="Odstavecseseznamem"/>
              <w:spacing w:before="240"/>
              <w:ind w:left="0"/>
              <w:rPr>
                <w:rFonts w:asciiTheme="minorHAnsi" w:hAnsiTheme="minorHAnsi" w:cstheme="minorHAnsi"/>
                <w:i/>
                <w:sz w:val="24"/>
              </w:rPr>
            </w:pPr>
            <w:r w:rsidRPr="00421E96">
              <w:rPr>
                <w:rFonts w:asciiTheme="minorHAnsi" w:hAnsiTheme="minorHAnsi" w:cstheme="minorHAnsi"/>
                <w:i/>
                <w:sz w:val="24"/>
              </w:rPr>
              <w:t>ne</w:t>
            </w:r>
          </w:p>
        </w:tc>
        <w:tc>
          <w:tcPr>
            <w:tcW w:w="4387" w:type="dxa"/>
            <w:vAlign w:val="center"/>
          </w:tcPr>
          <w:p w:rsidR="009B6CFB" w:rsidRPr="00421E96" w:rsidRDefault="006F22D8" w:rsidP="00F3279D">
            <w:pPr>
              <w:autoSpaceDE w:val="0"/>
              <w:autoSpaceDN w:val="0"/>
              <w:adjustRightInd w:val="0"/>
              <w:spacing w:before="240" w:after="160"/>
              <w:jc w:val="both"/>
              <w:rPr>
                <w:rFonts w:cstheme="minorHAnsi"/>
                <w:i/>
                <w:iCs/>
              </w:rPr>
            </w:pPr>
            <w:r w:rsidRPr="00421E96">
              <w:rPr>
                <w:rFonts w:cstheme="minorHAnsi"/>
                <w:i/>
                <w:iCs/>
              </w:rPr>
              <w:t>Požadovaný limit pojistného plnění je dle našeho názoru nadhodnocený, navrhujeme limit 25 mil. Kč.</w:t>
            </w:r>
          </w:p>
        </w:tc>
      </w:tr>
      <w:tr w:rsidR="006F22D8" w:rsidRPr="00421E96" w:rsidTr="00E60603">
        <w:trPr>
          <w:jc w:val="center"/>
        </w:trPr>
        <w:tc>
          <w:tcPr>
            <w:tcW w:w="3539" w:type="dxa"/>
            <w:vAlign w:val="center"/>
          </w:tcPr>
          <w:p w:rsidR="009B6CFB" w:rsidRPr="00421E96" w:rsidRDefault="00C06CDC" w:rsidP="009B6CFB">
            <w:pPr>
              <w:spacing w:before="240" w:after="160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421E96">
              <w:rPr>
                <w:rFonts w:cstheme="minorHAnsi"/>
                <w:b/>
                <w:sz w:val="24"/>
                <w:szCs w:val="24"/>
              </w:rPr>
              <w:t>4. firma</w:t>
            </w:r>
          </w:p>
        </w:tc>
        <w:tc>
          <w:tcPr>
            <w:tcW w:w="709" w:type="dxa"/>
            <w:vAlign w:val="center"/>
          </w:tcPr>
          <w:p w:rsidR="009B6CFB" w:rsidRPr="00421E96" w:rsidRDefault="006F22D8" w:rsidP="00F3279D">
            <w:pPr>
              <w:pStyle w:val="Odstavecseseznamem"/>
              <w:spacing w:before="240"/>
              <w:ind w:left="0"/>
              <w:rPr>
                <w:rFonts w:asciiTheme="minorHAnsi" w:hAnsiTheme="minorHAnsi" w:cstheme="minorHAnsi"/>
                <w:i/>
                <w:sz w:val="24"/>
              </w:rPr>
            </w:pPr>
            <w:r w:rsidRPr="00421E96">
              <w:rPr>
                <w:rFonts w:asciiTheme="minorHAnsi" w:hAnsiTheme="minorHAnsi" w:cstheme="minorHAnsi"/>
                <w:i/>
                <w:sz w:val="24"/>
              </w:rPr>
              <w:t>ne</w:t>
            </w:r>
          </w:p>
        </w:tc>
        <w:tc>
          <w:tcPr>
            <w:tcW w:w="4387" w:type="dxa"/>
            <w:vAlign w:val="center"/>
          </w:tcPr>
          <w:p w:rsidR="009B6CFB" w:rsidRPr="00421E96" w:rsidRDefault="006F22D8" w:rsidP="00F3279D">
            <w:pPr>
              <w:spacing w:before="240" w:after="160"/>
              <w:jc w:val="both"/>
              <w:rPr>
                <w:rFonts w:cstheme="minorHAnsi"/>
                <w:i/>
              </w:rPr>
            </w:pPr>
            <w:r w:rsidRPr="00421E96">
              <w:rPr>
                <w:rFonts w:cstheme="minorHAnsi"/>
                <w:i/>
              </w:rPr>
              <w:t>Vzhledem k předpokládaným investičním nákladům je požadavek na 100 mil. Kč pojistné nepřiměřený i vzhledem ke skutečnosti, že toto se týká projekční kanceláře a ne stavebníka. Dle našeho názoru postačí 25 mil. Kč.</w:t>
            </w:r>
          </w:p>
        </w:tc>
      </w:tr>
      <w:tr w:rsidR="006F22D8" w:rsidRPr="00421E96" w:rsidTr="00E60603">
        <w:trPr>
          <w:jc w:val="center"/>
        </w:trPr>
        <w:tc>
          <w:tcPr>
            <w:tcW w:w="3539" w:type="dxa"/>
            <w:vAlign w:val="center"/>
          </w:tcPr>
          <w:p w:rsidR="006F22D8" w:rsidRPr="00421E96" w:rsidRDefault="00C06CDC" w:rsidP="006F22D8">
            <w:pPr>
              <w:spacing w:before="240" w:after="160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421E96">
              <w:rPr>
                <w:rFonts w:cstheme="minorHAnsi"/>
                <w:b/>
                <w:sz w:val="24"/>
                <w:szCs w:val="24"/>
              </w:rPr>
              <w:t>5. firma</w:t>
            </w:r>
          </w:p>
        </w:tc>
        <w:tc>
          <w:tcPr>
            <w:tcW w:w="709" w:type="dxa"/>
            <w:vAlign w:val="center"/>
          </w:tcPr>
          <w:p w:rsidR="006F22D8" w:rsidRPr="00421E96" w:rsidRDefault="006F22D8" w:rsidP="00F3279D">
            <w:pPr>
              <w:pStyle w:val="Odstavecseseznamem"/>
              <w:spacing w:before="240"/>
              <w:ind w:left="0"/>
              <w:rPr>
                <w:rFonts w:asciiTheme="minorHAnsi" w:hAnsiTheme="minorHAnsi" w:cstheme="minorHAnsi"/>
                <w:i/>
                <w:sz w:val="24"/>
              </w:rPr>
            </w:pPr>
            <w:r w:rsidRPr="00421E96">
              <w:rPr>
                <w:rFonts w:asciiTheme="minorHAnsi" w:hAnsiTheme="minorHAnsi" w:cstheme="minorHAnsi"/>
                <w:i/>
                <w:sz w:val="24"/>
              </w:rPr>
              <w:t>ne</w:t>
            </w:r>
          </w:p>
        </w:tc>
        <w:tc>
          <w:tcPr>
            <w:tcW w:w="4387" w:type="dxa"/>
            <w:vAlign w:val="center"/>
          </w:tcPr>
          <w:p w:rsidR="006F22D8" w:rsidRPr="00421E96" w:rsidRDefault="006F22D8" w:rsidP="00F3279D">
            <w:pPr>
              <w:spacing w:before="240" w:after="160"/>
              <w:jc w:val="both"/>
              <w:rPr>
                <w:rFonts w:cstheme="minorHAnsi"/>
                <w:i/>
              </w:rPr>
            </w:pPr>
            <w:r w:rsidRPr="00421E96">
              <w:rPr>
                <w:rFonts w:cstheme="minorHAnsi"/>
                <w:i/>
              </w:rPr>
              <w:t>Vzhledem k předpokládaným investičním nákladům je požadavek na 100 mil. Kč pojistné nepřiměřený i vzhledem ke skutečnosti, že toto se týká projekční kanceláře a ne stavebníka. Dle našeho názoru postačí 25 mil. Kč.</w:t>
            </w:r>
          </w:p>
        </w:tc>
      </w:tr>
      <w:tr w:rsidR="009B6CFB" w:rsidRPr="00421E96" w:rsidTr="00E60603">
        <w:trPr>
          <w:jc w:val="center"/>
        </w:trPr>
        <w:tc>
          <w:tcPr>
            <w:tcW w:w="3539" w:type="dxa"/>
            <w:vAlign w:val="center"/>
          </w:tcPr>
          <w:p w:rsidR="009B6CFB" w:rsidRPr="00421E96" w:rsidRDefault="007B0772" w:rsidP="009B6CFB">
            <w:pPr>
              <w:pStyle w:val="Odstavecseseznamem"/>
              <w:spacing w:before="240" w:after="160" w:line="360" w:lineRule="auto"/>
              <w:ind w:left="0"/>
              <w:contextualSpacing w:val="0"/>
              <w:rPr>
                <w:rFonts w:asciiTheme="minorHAnsi" w:hAnsiTheme="minorHAnsi" w:cstheme="minorHAnsi"/>
                <w:b/>
                <w:bCs/>
                <w:sz w:val="24"/>
                <w:lang w:eastAsia="cs-CZ"/>
              </w:rPr>
            </w:pPr>
            <w:r w:rsidRPr="00421E96">
              <w:rPr>
                <w:rFonts w:asciiTheme="minorHAnsi" w:hAnsiTheme="minorHAnsi" w:cstheme="minorHAnsi"/>
                <w:b/>
                <w:color w:val="000000"/>
                <w:sz w:val="24"/>
              </w:rPr>
              <w:t>6. firma</w:t>
            </w:r>
          </w:p>
        </w:tc>
        <w:tc>
          <w:tcPr>
            <w:tcW w:w="709" w:type="dxa"/>
            <w:vAlign w:val="center"/>
          </w:tcPr>
          <w:p w:rsidR="009B6CFB" w:rsidRPr="00421E96" w:rsidRDefault="00BA63B1" w:rsidP="00F3279D">
            <w:pPr>
              <w:pStyle w:val="Odstavecseseznamem"/>
              <w:spacing w:before="240"/>
              <w:ind w:left="0"/>
              <w:rPr>
                <w:rFonts w:asciiTheme="minorHAnsi" w:hAnsiTheme="minorHAnsi" w:cstheme="minorHAnsi"/>
                <w:i/>
                <w:sz w:val="24"/>
              </w:rPr>
            </w:pPr>
            <w:r w:rsidRPr="00421E96">
              <w:rPr>
                <w:rFonts w:asciiTheme="minorHAnsi" w:hAnsiTheme="minorHAnsi" w:cstheme="minorHAnsi"/>
                <w:i/>
                <w:iCs/>
                <w:sz w:val="24"/>
              </w:rPr>
              <w:t>ano</w:t>
            </w:r>
          </w:p>
        </w:tc>
        <w:tc>
          <w:tcPr>
            <w:tcW w:w="4387" w:type="dxa"/>
            <w:vAlign w:val="center"/>
          </w:tcPr>
          <w:p w:rsidR="009B6CFB" w:rsidRPr="00421E96" w:rsidRDefault="00E60603" w:rsidP="00F3279D">
            <w:pPr>
              <w:pStyle w:val="Odstavecseseznamem"/>
              <w:spacing w:before="240"/>
              <w:ind w:left="0"/>
              <w:rPr>
                <w:rFonts w:asciiTheme="minorHAnsi" w:hAnsiTheme="minorHAnsi" w:cstheme="minorHAnsi"/>
                <w:i/>
                <w:sz w:val="24"/>
              </w:rPr>
            </w:pPr>
            <w:r w:rsidRPr="00421E96">
              <w:rPr>
                <w:rFonts w:asciiTheme="minorHAnsi" w:hAnsiTheme="minorHAnsi" w:cstheme="minorHAnsi"/>
                <w:i/>
                <w:sz w:val="24"/>
              </w:rPr>
              <w:t>Splníme.</w:t>
            </w:r>
          </w:p>
        </w:tc>
      </w:tr>
      <w:tr w:rsidR="009B6CFB" w:rsidRPr="00421E96" w:rsidTr="00E60603">
        <w:trPr>
          <w:jc w:val="center"/>
        </w:trPr>
        <w:tc>
          <w:tcPr>
            <w:tcW w:w="3539" w:type="dxa"/>
            <w:vAlign w:val="center"/>
          </w:tcPr>
          <w:p w:rsidR="009B6CFB" w:rsidRPr="00421E96" w:rsidRDefault="007B0772" w:rsidP="009B6CFB">
            <w:pPr>
              <w:tabs>
                <w:tab w:val="left" w:pos="426"/>
              </w:tabs>
              <w:spacing w:before="240" w:after="160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421E96">
              <w:rPr>
                <w:rFonts w:cstheme="minorHAnsi"/>
                <w:b/>
                <w:sz w:val="24"/>
                <w:szCs w:val="24"/>
              </w:rPr>
              <w:t>7. firma</w:t>
            </w:r>
          </w:p>
        </w:tc>
        <w:tc>
          <w:tcPr>
            <w:tcW w:w="709" w:type="dxa"/>
            <w:vAlign w:val="center"/>
          </w:tcPr>
          <w:p w:rsidR="009B6CFB" w:rsidRPr="00421E96" w:rsidRDefault="00E60603" w:rsidP="00F3279D">
            <w:pPr>
              <w:pStyle w:val="Odstavecseseznamem"/>
              <w:spacing w:before="240"/>
              <w:ind w:left="0"/>
              <w:rPr>
                <w:rFonts w:asciiTheme="minorHAnsi" w:hAnsiTheme="minorHAnsi" w:cstheme="minorHAnsi"/>
                <w:i/>
                <w:sz w:val="24"/>
              </w:rPr>
            </w:pPr>
            <w:r w:rsidRPr="00421E96">
              <w:rPr>
                <w:rFonts w:asciiTheme="minorHAnsi" w:hAnsiTheme="minorHAnsi" w:cstheme="minorHAnsi"/>
                <w:i/>
                <w:sz w:val="24"/>
              </w:rPr>
              <w:t>ne</w:t>
            </w:r>
          </w:p>
        </w:tc>
        <w:tc>
          <w:tcPr>
            <w:tcW w:w="4387" w:type="dxa"/>
            <w:vAlign w:val="center"/>
          </w:tcPr>
          <w:p w:rsidR="009B6CFB" w:rsidRPr="00421E96" w:rsidRDefault="00E60603" w:rsidP="00F3279D">
            <w:pPr>
              <w:pStyle w:val="Odstavecseseznamem"/>
              <w:ind w:left="0"/>
              <w:rPr>
                <w:rFonts w:asciiTheme="minorHAnsi" w:hAnsiTheme="minorHAnsi" w:cstheme="minorHAnsi"/>
                <w:i/>
                <w:iCs/>
                <w:sz w:val="24"/>
              </w:rPr>
            </w:pPr>
            <w:r w:rsidRPr="00421E96">
              <w:rPr>
                <w:rFonts w:asciiTheme="minorHAnsi" w:hAnsiTheme="minorHAnsi" w:cstheme="minorHAnsi"/>
                <w:i/>
                <w:iCs/>
                <w:szCs w:val="22"/>
              </w:rPr>
              <w:t xml:space="preserve">Dodavatel považuje tento požadavek za přehnaný. Zhotovitel bere jako adekvátní k charakteru a k investičním nákladům veřejné </w:t>
            </w:r>
            <w:r w:rsidRPr="00421E96">
              <w:rPr>
                <w:rFonts w:asciiTheme="minorHAnsi" w:hAnsiTheme="minorHAnsi" w:cstheme="minorHAnsi"/>
                <w:i/>
                <w:iCs/>
                <w:szCs w:val="22"/>
              </w:rPr>
              <w:lastRenderedPageBreak/>
              <w:t>zakázky limit pojistného plnění nejméně 50 mil. Kč</w:t>
            </w:r>
            <w:r w:rsidR="007B0772" w:rsidRPr="00421E96">
              <w:rPr>
                <w:rFonts w:asciiTheme="minorHAnsi" w:hAnsiTheme="minorHAnsi" w:cstheme="minorHAnsi"/>
                <w:i/>
                <w:iCs/>
                <w:szCs w:val="22"/>
              </w:rPr>
              <w:t>.</w:t>
            </w:r>
          </w:p>
        </w:tc>
      </w:tr>
    </w:tbl>
    <w:p w:rsidR="00B64CFA" w:rsidRPr="00421E96" w:rsidRDefault="00B64CFA" w:rsidP="00F3279D">
      <w:pPr>
        <w:pStyle w:val="Odstavecseseznamem"/>
        <w:spacing w:before="240" w:line="276" w:lineRule="auto"/>
        <w:ind w:left="142"/>
        <w:contextualSpacing w:val="0"/>
        <w:rPr>
          <w:rFonts w:asciiTheme="minorHAnsi" w:hAnsiTheme="minorHAnsi" w:cstheme="minorHAnsi"/>
          <w:b/>
          <w:bCs/>
          <w:sz w:val="24"/>
        </w:rPr>
      </w:pPr>
      <w:r w:rsidRPr="00421E96">
        <w:rPr>
          <w:rFonts w:asciiTheme="minorHAnsi" w:hAnsiTheme="minorHAnsi" w:cstheme="minorHAnsi"/>
          <w:b/>
          <w:bCs/>
          <w:sz w:val="24"/>
        </w:rPr>
        <w:lastRenderedPageBreak/>
        <w:t xml:space="preserve">Zhodnocení odpovědí: </w:t>
      </w:r>
      <w:r w:rsidRPr="008A7B28">
        <w:rPr>
          <w:rFonts w:asciiTheme="minorHAnsi" w:hAnsiTheme="minorHAnsi" w:cstheme="minorHAnsi"/>
          <w:b/>
          <w:bCs/>
          <w:i/>
          <w:sz w:val="24"/>
        </w:rPr>
        <w:t xml:space="preserve">Většina firem odpověděla záporně. Na základě odpovědí byl </w:t>
      </w:r>
      <w:r w:rsidR="00E53FC9" w:rsidRPr="008A7B28">
        <w:rPr>
          <w:rFonts w:asciiTheme="minorHAnsi" w:hAnsiTheme="minorHAnsi" w:cstheme="minorHAnsi"/>
          <w:b/>
          <w:bCs/>
          <w:i/>
          <w:sz w:val="24"/>
        </w:rPr>
        <w:t xml:space="preserve">limit </w:t>
      </w:r>
      <w:r w:rsidRPr="008A7B28">
        <w:rPr>
          <w:rFonts w:asciiTheme="minorHAnsi" w:hAnsiTheme="minorHAnsi" w:cstheme="minorHAnsi"/>
          <w:b/>
          <w:bCs/>
          <w:i/>
          <w:sz w:val="24"/>
        </w:rPr>
        <w:t>pojistné</w:t>
      </w:r>
      <w:r w:rsidR="00E53FC9" w:rsidRPr="008A7B28">
        <w:rPr>
          <w:rFonts w:asciiTheme="minorHAnsi" w:hAnsiTheme="minorHAnsi" w:cstheme="minorHAnsi"/>
          <w:b/>
          <w:bCs/>
          <w:i/>
          <w:sz w:val="24"/>
        </w:rPr>
        <w:t>ho</w:t>
      </w:r>
      <w:r w:rsidRPr="008A7B28">
        <w:rPr>
          <w:rFonts w:asciiTheme="minorHAnsi" w:hAnsiTheme="minorHAnsi" w:cstheme="minorHAnsi"/>
          <w:b/>
          <w:bCs/>
          <w:i/>
          <w:sz w:val="24"/>
        </w:rPr>
        <w:t xml:space="preserve"> plnění</w:t>
      </w:r>
      <w:r w:rsidR="00E53FC9" w:rsidRPr="008A7B28">
        <w:rPr>
          <w:rFonts w:asciiTheme="minorHAnsi" w:hAnsiTheme="minorHAnsi" w:cstheme="minorHAnsi"/>
          <w:b/>
          <w:bCs/>
          <w:i/>
          <w:sz w:val="24"/>
        </w:rPr>
        <w:t xml:space="preserve"> u pojištění odpovědnosti za újmu způsobenou klientovi</w:t>
      </w:r>
      <w:r w:rsidR="002778FB" w:rsidRPr="008A7B28">
        <w:rPr>
          <w:rFonts w:asciiTheme="minorHAnsi" w:hAnsiTheme="minorHAnsi" w:cstheme="minorHAnsi"/>
          <w:b/>
          <w:bCs/>
          <w:i/>
          <w:sz w:val="24"/>
        </w:rPr>
        <w:t xml:space="preserve"> snížen</w:t>
      </w:r>
      <w:r w:rsidRPr="008A7B28">
        <w:rPr>
          <w:rFonts w:asciiTheme="minorHAnsi" w:hAnsiTheme="minorHAnsi" w:cstheme="minorHAnsi"/>
          <w:b/>
          <w:bCs/>
          <w:i/>
          <w:sz w:val="24"/>
        </w:rPr>
        <w:t xml:space="preserve"> </w:t>
      </w:r>
      <w:r w:rsidR="008A7B28">
        <w:rPr>
          <w:rFonts w:asciiTheme="minorHAnsi" w:hAnsiTheme="minorHAnsi" w:cstheme="minorHAnsi"/>
          <w:b/>
          <w:bCs/>
          <w:i/>
          <w:sz w:val="24"/>
        </w:rPr>
        <w:br/>
      </w:r>
      <w:r w:rsidRPr="008A7B28">
        <w:rPr>
          <w:rFonts w:asciiTheme="minorHAnsi" w:hAnsiTheme="minorHAnsi" w:cstheme="minorHAnsi"/>
          <w:b/>
          <w:bCs/>
          <w:i/>
          <w:sz w:val="24"/>
        </w:rPr>
        <w:t>na 25 mil. Kč.</w:t>
      </w:r>
    </w:p>
    <w:sectPr w:rsidR="00B64CFA" w:rsidRPr="00421E96" w:rsidSect="00421E96">
      <w:headerReference w:type="default" r:id="rId7"/>
      <w:footerReference w:type="default" r:id="rId8"/>
      <w:pgSz w:w="11906" w:h="16838"/>
      <w:pgMar w:top="176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520D" w:rsidRDefault="007C520D" w:rsidP="003E7191">
      <w:pPr>
        <w:spacing w:after="0" w:line="240" w:lineRule="auto"/>
      </w:pPr>
      <w:r>
        <w:separator/>
      </w:r>
    </w:p>
  </w:endnote>
  <w:endnote w:type="continuationSeparator" w:id="0">
    <w:p w:rsidR="007C520D" w:rsidRDefault="007C520D" w:rsidP="003E71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85782298"/>
      <w:docPartObj>
        <w:docPartGallery w:val="Page Numbers (Bottom of Page)"/>
        <w:docPartUnique/>
      </w:docPartObj>
    </w:sdtPr>
    <w:sdtEndPr>
      <w:rPr>
        <w:rFonts w:cstheme="minorHAnsi"/>
        <w:sz w:val="18"/>
        <w:szCs w:val="18"/>
      </w:rPr>
    </w:sdtEndPr>
    <w:sdtContent>
      <w:sdt>
        <w:sdtPr>
          <w:rPr>
            <w:rFonts w:ascii="Times New Roman" w:hAnsi="Times New Roman" w:cs="Times New Roman"/>
            <w:sz w:val="18"/>
            <w:szCs w:val="18"/>
          </w:rPr>
          <w:id w:val="1537162474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theme="minorHAnsi"/>
          </w:rPr>
        </w:sdtEndPr>
        <w:sdtContent>
          <w:p w:rsidR="003E7191" w:rsidRPr="00421E96" w:rsidRDefault="003E7191" w:rsidP="003E7191">
            <w:pPr>
              <w:pStyle w:val="Zpat"/>
              <w:jc w:val="right"/>
              <w:rPr>
                <w:rFonts w:cstheme="minorHAnsi"/>
                <w:sz w:val="18"/>
                <w:szCs w:val="18"/>
              </w:rPr>
            </w:pPr>
            <w:r w:rsidRPr="00421E96">
              <w:rPr>
                <w:rFonts w:cstheme="minorHAnsi"/>
                <w:sz w:val="18"/>
                <w:szCs w:val="18"/>
              </w:rPr>
              <w:t xml:space="preserve">Stránka </w:t>
            </w:r>
            <w:r w:rsidRPr="00421E96">
              <w:rPr>
                <w:rFonts w:cstheme="minorHAnsi"/>
                <w:b/>
                <w:bCs/>
                <w:sz w:val="18"/>
                <w:szCs w:val="18"/>
              </w:rPr>
              <w:fldChar w:fldCharType="begin"/>
            </w:r>
            <w:r w:rsidRPr="00421E96">
              <w:rPr>
                <w:rFonts w:cstheme="minorHAnsi"/>
                <w:b/>
                <w:bCs/>
                <w:sz w:val="18"/>
                <w:szCs w:val="18"/>
              </w:rPr>
              <w:instrText>PAGE</w:instrText>
            </w:r>
            <w:r w:rsidRPr="00421E96">
              <w:rPr>
                <w:rFonts w:cstheme="minorHAnsi"/>
                <w:b/>
                <w:bCs/>
                <w:sz w:val="18"/>
                <w:szCs w:val="18"/>
              </w:rPr>
              <w:fldChar w:fldCharType="separate"/>
            </w:r>
            <w:r w:rsidR="00CF6A39">
              <w:rPr>
                <w:rFonts w:cstheme="minorHAnsi"/>
                <w:b/>
                <w:bCs/>
                <w:noProof/>
                <w:sz w:val="18"/>
                <w:szCs w:val="18"/>
              </w:rPr>
              <w:t>3</w:t>
            </w:r>
            <w:r w:rsidRPr="00421E96">
              <w:rPr>
                <w:rFonts w:cstheme="minorHAnsi"/>
                <w:b/>
                <w:bCs/>
                <w:sz w:val="18"/>
                <w:szCs w:val="18"/>
              </w:rPr>
              <w:fldChar w:fldCharType="end"/>
            </w:r>
            <w:r w:rsidRPr="00421E96">
              <w:rPr>
                <w:rFonts w:cstheme="minorHAnsi"/>
                <w:sz w:val="18"/>
                <w:szCs w:val="18"/>
              </w:rPr>
              <w:t xml:space="preserve"> z </w:t>
            </w:r>
            <w:r w:rsidRPr="00421E96">
              <w:rPr>
                <w:rFonts w:cstheme="minorHAnsi"/>
                <w:b/>
                <w:bCs/>
                <w:sz w:val="18"/>
                <w:szCs w:val="18"/>
              </w:rPr>
              <w:fldChar w:fldCharType="begin"/>
            </w:r>
            <w:r w:rsidRPr="00421E96">
              <w:rPr>
                <w:rFonts w:cstheme="minorHAnsi"/>
                <w:b/>
                <w:bCs/>
                <w:sz w:val="18"/>
                <w:szCs w:val="18"/>
              </w:rPr>
              <w:instrText>NUMPAGES</w:instrText>
            </w:r>
            <w:r w:rsidRPr="00421E96">
              <w:rPr>
                <w:rFonts w:cstheme="minorHAnsi"/>
                <w:b/>
                <w:bCs/>
                <w:sz w:val="18"/>
                <w:szCs w:val="18"/>
              </w:rPr>
              <w:fldChar w:fldCharType="separate"/>
            </w:r>
            <w:r w:rsidR="00CF6A39">
              <w:rPr>
                <w:rFonts w:cstheme="minorHAnsi"/>
                <w:b/>
                <w:bCs/>
                <w:noProof/>
                <w:sz w:val="18"/>
                <w:szCs w:val="18"/>
              </w:rPr>
              <w:t>10</w:t>
            </w:r>
            <w:r w:rsidRPr="00421E96">
              <w:rPr>
                <w:rFonts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520D" w:rsidRDefault="007C520D" w:rsidP="003E7191">
      <w:pPr>
        <w:spacing w:after="0" w:line="240" w:lineRule="auto"/>
      </w:pPr>
      <w:r>
        <w:separator/>
      </w:r>
    </w:p>
  </w:footnote>
  <w:footnote w:type="continuationSeparator" w:id="0">
    <w:p w:rsidR="007C520D" w:rsidRDefault="007C520D" w:rsidP="003E71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A39" w:rsidRDefault="00CF6A39" w:rsidP="00CF6A39">
    <w:pPr>
      <w:pStyle w:val="Zhlav"/>
      <w:rPr>
        <w:rFonts w:ascii="Calibri" w:hAnsi="Calibri" w:cs="Calibri"/>
        <w:sz w:val="18"/>
        <w:szCs w:val="18"/>
      </w:rPr>
    </w:pPr>
    <w:r>
      <w:rPr>
        <w:rFonts w:ascii="Calibri" w:hAnsi="Calibri" w:cs="Calibri"/>
        <w:sz w:val="18"/>
        <w:szCs w:val="18"/>
      </w:rPr>
      <w:t xml:space="preserve">Příloha č. </w:t>
    </w:r>
    <w:r>
      <w:rPr>
        <w:rFonts w:ascii="Calibri" w:hAnsi="Calibri" w:cs="Calibri"/>
        <w:sz w:val="18"/>
        <w:szCs w:val="18"/>
      </w:rPr>
      <w:t>7</w:t>
    </w:r>
    <w:r>
      <w:rPr>
        <w:rFonts w:ascii="Calibri" w:hAnsi="Calibri" w:cs="Calibri"/>
        <w:sz w:val="18"/>
        <w:szCs w:val="18"/>
      </w:rPr>
      <w:t xml:space="preserve"> Zadávací dokumentace</w:t>
    </w:r>
    <w:r>
      <w:rPr>
        <w:rFonts w:ascii="Calibri" w:hAnsi="Calibri" w:cs="Calibri"/>
        <w:sz w:val="18"/>
        <w:szCs w:val="18"/>
      </w:rPr>
      <w:tab/>
    </w:r>
    <w:r>
      <w:rPr>
        <w:rFonts w:ascii="Calibri" w:hAnsi="Calibri" w:cs="Calibri"/>
        <w:sz w:val="18"/>
        <w:szCs w:val="18"/>
      </w:rPr>
      <w:tab/>
    </w:r>
    <w:r>
      <w:rPr>
        <w:rFonts w:ascii="Calibri" w:hAnsi="Calibri" w:cs="Calibri"/>
        <w:b/>
        <w:sz w:val="18"/>
        <w:szCs w:val="18"/>
      </w:rPr>
      <w:t>č.j.: UKPedF/215108/2019</w:t>
    </w:r>
  </w:p>
  <w:p w:rsidR="00C33DD4" w:rsidRPr="00CF6A39" w:rsidRDefault="00C33DD4" w:rsidP="00CF6A3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E56D3"/>
    <w:multiLevelType w:val="hybridMultilevel"/>
    <w:tmpl w:val="E3CEFBBA"/>
    <w:lvl w:ilvl="0" w:tplc="C120823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9B76DA"/>
    <w:multiLevelType w:val="hybridMultilevel"/>
    <w:tmpl w:val="9A0642B4"/>
    <w:lvl w:ilvl="0" w:tplc="040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491B45E5"/>
    <w:multiLevelType w:val="hybridMultilevel"/>
    <w:tmpl w:val="A2DA2AD2"/>
    <w:lvl w:ilvl="0" w:tplc="0405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DCA48D0"/>
    <w:multiLevelType w:val="hybridMultilevel"/>
    <w:tmpl w:val="24AE9D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052"/>
    <w:rsid w:val="000169FC"/>
    <w:rsid w:val="00067B99"/>
    <w:rsid w:val="00071D16"/>
    <w:rsid w:val="000859DA"/>
    <w:rsid w:val="000B7CDB"/>
    <w:rsid w:val="000C591C"/>
    <w:rsid w:val="000D3361"/>
    <w:rsid w:val="001101F7"/>
    <w:rsid w:val="00137EE2"/>
    <w:rsid w:val="001443DF"/>
    <w:rsid w:val="00146DAE"/>
    <w:rsid w:val="00186EF1"/>
    <w:rsid w:val="001B43DF"/>
    <w:rsid w:val="001D7360"/>
    <w:rsid w:val="00236713"/>
    <w:rsid w:val="00243D1C"/>
    <w:rsid w:val="00260EB6"/>
    <w:rsid w:val="00272DE6"/>
    <w:rsid w:val="002778FB"/>
    <w:rsid w:val="00281F49"/>
    <w:rsid w:val="002A7358"/>
    <w:rsid w:val="002B4C0B"/>
    <w:rsid w:val="002C0BF6"/>
    <w:rsid w:val="002E0577"/>
    <w:rsid w:val="002F192E"/>
    <w:rsid w:val="00313968"/>
    <w:rsid w:val="003450B4"/>
    <w:rsid w:val="0035434A"/>
    <w:rsid w:val="00384ED1"/>
    <w:rsid w:val="003C29D8"/>
    <w:rsid w:val="003E7191"/>
    <w:rsid w:val="0040209C"/>
    <w:rsid w:val="00421E96"/>
    <w:rsid w:val="0043498D"/>
    <w:rsid w:val="00471CA4"/>
    <w:rsid w:val="004E052E"/>
    <w:rsid w:val="005055F3"/>
    <w:rsid w:val="005561B5"/>
    <w:rsid w:val="00582550"/>
    <w:rsid w:val="0059269E"/>
    <w:rsid w:val="005A0C41"/>
    <w:rsid w:val="005C14A3"/>
    <w:rsid w:val="005D04C2"/>
    <w:rsid w:val="005F4499"/>
    <w:rsid w:val="00637588"/>
    <w:rsid w:val="006616AA"/>
    <w:rsid w:val="00695CAE"/>
    <w:rsid w:val="006B2131"/>
    <w:rsid w:val="006C7774"/>
    <w:rsid w:val="006F22D8"/>
    <w:rsid w:val="00703C15"/>
    <w:rsid w:val="0070557F"/>
    <w:rsid w:val="0072006B"/>
    <w:rsid w:val="00747431"/>
    <w:rsid w:val="00751EFA"/>
    <w:rsid w:val="0078513E"/>
    <w:rsid w:val="00785879"/>
    <w:rsid w:val="007A6C08"/>
    <w:rsid w:val="007B0772"/>
    <w:rsid w:val="007C520D"/>
    <w:rsid w:val="007E4E0F"/>
    <w:rsid w:val="00861A11"/>
    <w:rsid w:val="008635A3"/>
    <w:rsid w:val="00874DF4"/>
    <w:rsid w:val="008A03A2"/>
    <w:rsid w:val="008A7B28"/>
    <w:rsid w:val="008C65A9"/>
    <w:rsid w:val="008D6A72"/>
    <w:rsid w:val="008D7D56"/>
    <w:rsid w:val="00945572"/>
    <w:rsid w:val="00990155"/>
    <w:rsid w:val="009A714C"/>
    <w:rsid w:val="009B59FC"/>
    <w:rsid w:val="009B6CFB"/>
    <w:rsid w:val="009C7C82"/>
    <w:rsid w:val="009D1673"/>
    <w:rsid w:val="009D2638"/>
    <w:rsid w:val="00A13052"/>
    <w:rsid w:val="00A559DF"/>
    <w:rsid w:val="00A77475"/>
    <w:rsid w:val="00AB38D1"/>
    <w:rsid w:val="00B234EF"/>
    <w:rsid w:val="00B34EAC"/>
    <w:rsid w:val="00B566A5"/>
    <w:rsid w:val="00B64CFA"/>
    <w:rsid w:val="00BA63B1"/>
    <w:rsid w:val="00BF2A71"/>
    <w:rsid w:val="00C06CDC"/>
    <w:rsid w:val="00C33DD4"/>
    <w:rsid w:val="00C35E89"/>
    <w:rsid w:val="00C43238"/>
    <w:rsid w:val="00C5072C"/>
    <w:rsid w:val="00C51912"/>
    <w:rsid w:val="00CA36C9"/>
    <w:rsid w:val="00CA4EF6"/>
    <w:rsid w:val="00CE06A8"/>
    <w:rsid w:val="00CE390D"/>
    <w:rsid w:val="00CF2F1E"/>
    <w:rsid w:val="00CF6A39"/>
    <w:rsid w:val="00D21191"/>
    <w:rsid w:val="00D353D4"/>
    <w:rsid w:val="00D47BC2"/>
    <w:rsid w:val="00D52123"/>
    <w:rsid w:val="00D6270E"/>
    <w:rsid w:val="00D70AEC"/>
    <w:rsid w:val="00D96FE3"/>
    <w:rsid w:val="00E23D14"/>
    <w:rsid w:val="00E43A49"/>
    <w:rsid w:val="00E53FC9"/>
    <w:rsid w:val="00E57EC9"/>
    <w:rsid w:val="00E60603"/>
    <w:rsid w:val="00EA2B6C"/>
    <w:rsid w:val="00EA3DAD"/>
    <w:rsid w:val="00ED1A0F"/>
    <w:rsid w:val="00EE56D4"/>
    <w:rsid w:val="00EE6EF8"/>
    <w:rsid w:val="00F3279D"/>
    <w:rsid w:val="00F434BF"/>
    <w:rsid w:val="00F721A2"/>
    <w:rsid w:val="00F85338"/>
    <w:rsid w:val="00FE62B0"/>
    <w:rsid w:val="00FF5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ADB54"/>
  <w15:docId w15:val="{D2E78756-97AE-4CE7-8404-44DE84AED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Styl2,Conclusion de partie"/>
    <w:basedOn w:val="Normln"/>
    <w:link w:val="OdstavecseseznamemChar"/>
    <w:uiPriority w:val="34"/>
    <w:qFormat/>
    <w:rsid w:val="00A13052"/>
    <w:pPr>
      <w:spacing w:before="120" w:after="120" w:line="240" w:lineRule="auto"/>
      <w:ind w:left="720"/>
      <w:contextualSpacing/>
      <w:jc w:val="both"/>
    </w:pPr>
    <w:rPr>
      <w:rFonts w:ascii="Times New Roman" w:eastAsia="Times New Roman" w:hAnsi="Times New Roman" w:cs="Times New Roman"/>
      <w:szCs w:val="24"/>
    </w:rPr>
  </w:style>
  <w:style w:type="character" w:customStyle="1" w:styleId="OdstavecseseznamemChar">
    <w:name w:val="Odstavec se seznamem Char"/>
    <w:aliases w:val="Styl2 Char,Conclusion de partie Char"/>
    <w:link w:val="Odstavecseseznamem"/>
    <w:uiPriority w:val="34"/>
    <w:rsid w:val="00A13052"/>
    <w:rPr>
      <w:rFonts w:ascii="Times New Roman" w:eastAsia="Times New Roman" w:hAnsi="Times New Roman" w:cs="Times New Roman"/>
      <w:szCs w:val="24"/>
    </w:rPr>
  </w:style>
  <w:style w:type="paragraph" w:styleId="Zhlav">
    <w:name w:val="header"/>
    <w:basedOn w:val="Normln"/>
    <w:link w:val="ZhlavChar"/>
    <w:uiPriority w:val="99"/>
    <w:unhideWhenUsed/>
    <w:rsid w:val="003E71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7191"/>
  </w:style>
  <w:style w:type="paragraph" w:styleId="Zpat">
    <w:name w:val="footer"/>
    <w:basedOn w:val="Normln"/>
    <w:link w:val="ZpatChar"/>
    <w:uiPriority w:val="99"/>
    <w:unhideWhenUsed/>
    <w:rsid w:val="003E71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7191"/>
  </w:style>
  <w:style w:type="table" w:styleId="Mkatabulky">
    <w:name w:val="Table Grid"/>
    <w:basedOn w:val="Normlntabulka"/>
    <w:uiPriority w:val="39"/>
    <w:rsid w:val="00582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D7360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EE56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56D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56D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56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56D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E56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E56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63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10</Pages>
  <Words>1907</Words>
  <Characters>11258</Characters>
  <Application>Microsoft Office Word</Application>
  <DocSecurity>0</DocSecurity>
  <Lines>93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TYPAZ, s.r.o.</dc:creator>
  <cp:keywords/>
  <dc:description/>
  <cp:lastModifiedBy>Ivana Kočová</cp:lastModifiedBy>
  <cp:revision>104</cp:revision>
  <dcterms:created xsi:type="dcterms:W3CDTF">2019-07-11T07:43:00Z</dcterms:created>
  <dcterms:modified xsi:type="dcterms:W3CDTF">2019-07-31T14:32:00Z</dcterms:modified>
</cp:coreProperties>
</file>